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5744A" w14:textId="05201700" w:rsidR="00332CBD" w:rsidRPr="00006154" w:rsidRDefault="00075B03" w:rsidP="00075B03">
      <w:pPr>
        <w:autoSpaceDE w:val="0"/>
        <w:autoSpaceDN w:val="0"/>
        <w:adjustRightInd w:val="0"/>
        <w:jc w:val="center"/>
        <w:rPr>
          <w:rFonts w:ascii="Barlow" w:hAnsi="Barlow"/>
          <w:b/>
          <w:bCs/>
        </w:rPr>
      </w:pPr>
      <w:r>
        <w:rPr>
          <w:rFonts w:ascii="Barlow" w:hAnsi="Barlow"/>
          <w:b/>
          <w:bCs/>
        </w:rPr>
        <w:t>Royaume du Maroc</w:t>
      </w:r>
    </w:p>
    <w:p w14:paraId="7D95744B" w14:textId="77777777" w:rsidR="00332CBD" w:rsidRPr="00006154" w:rsidRDefault="00A24AA6" w:rsidP="003E773D">
      <w:pPr>
        <w:autoSpaceDE w:val="0"/>
        <w:autoSpaceDN w:val="0"/>
        <w:adjustRightInd w:val="0"/>
        <w:jc w:val="center"/>
        <w:rPr>
          <w:rFonts w:ascii="Barlow" w:hAnsi="Barlow" w:cs="Arial"/>
          <w:b/>
          <w:bCs/>
          <w:iCs/>
          <w:color w:val="000000"/>
        </w:rPr>
      </w:pPr>
      <w:r>
        <w:rPr>
          <w:rFonts w:ascii="Barlow" w:hAnsi="Barlow"/>
          <w:noProof/>
          <w:color w:val="800000"/>
        </w:rPr>
        <w:drawing>
          <wp:inline distT="0" distB="0" distL="0" distR="0" wp14:anchorId="7D95746B" wp14:editId="7D95746C">
            <wp:extent cx="1152525" cy="1135942"/>
            <wp:effectExtent l="0" t="0" r="0" b="0"/>
            <wp:docPr id="2" name="Image 1" descr="logo omrane sou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mrane souss"/>
                    <pic:cNvPicPr>
                      <a:picLocks noChangeAspect="1" noChangeArrowheads="1"/>
                    </pic:cNvPicPr>
                  </pic:nvPicPr>
                  <pic:blipFill>
                    <a:blip r:embed="rId6"/>
                    <a:srcRect/>
                    <a:stretch>
                      <a:fillRect/>
                    </a:stretch>
                  </pic:blipFill>
                  <pic:spPr bwMode="auto">
                    <a:xfrm>
                      <a:off x="0" y="0"/>
                      <a:ext cx="1152525" cy="1135942"/>
                    </a:xfrm>
                    <a:prstGeom prst="rect">
                      <a:avLst/>
                    </a:prstGeom>
                    <a:noFill/>
                    <a:ln w="9525">
                      <a:noFill/>
                      <a:miter lim="800000"/>
                      <a:headEnd/>
                      <a:tailEnd/>
                    </a:ln>
                  </pic:spPr>
                </pic:pic>
              </a:graphicData>
            </a:graphic>
          </wp:inline>
        </w:drawing>
      </w:r>
    </w:p>
    <w:p w14:paraId="7D95744C" w14:textId="42E40B1F" w:rsidR="00332CBD" w:rsidRPr="00006154" w:rsidRDefault="00332CBD" w:rsidP="0074729C">
      <w:pPr>
        <w:autoSpaceDE w:val="0"/>
        <w:autoSpaceDN w:val="0"/>
        <w:adjustRightInd w:val="0"/>
        <w:jc w:val="center"/>
        <w:rPr>
          <w:rFonts w:ascii="Barlow" w:hAnsi="Barlow"/>
          <w:b/>
          <w:bCs/>
          <w:color w:val="0000FF"/>
          <w:u w:val="single"/>
        </w:rPr>
      </w:pPr>
      <w:r>
        <w:rPr>
          <w:rFonts w:ascii="Barlow" w:hAnsi="Barlow"/>
          <w:b/>
          <w:bCs/>
        </w:rPr>
        <w:t>RESULTATS DEFINITIFS DE L’APPEL D'OFFRES OUVERT</w:t>
      </w:r>
      <w:r w:rsidR="00193A15">
        <w:rPr>
          <w:rFonts w:ascii="Barlow" w:hAnsi="Barlow"/>
          <w:b/>
          <w:bCs/>
        </w:rPr>
        <w:t> </w:t>
      </w:r>
      <w:r>
        <w:rPr>
          <w:rFonts w:ascii="Barlow" w:hAnsi="Barlow"/>
          <w:b/>
          <w:bCs/>
        </w:rPr>
        <w:t xml:space="preserve">: </w:t>
      </w:r>
      <w:r w:rsidR="00476393">
        <w:rPr>
          <w:rFonts w:ascii="Barlow" w:hAnsi="Barlow"/>
          <w:b/>
          <w:bCs/>
          <w:color w:val="0000FF"/>
          <w:u w:val="single"/>
        </w:rPr>
        <w:t>48</w:t>
      </w:r>
      <w:r>
        <w:rPr>
          <w:rFonts w:ascii="Barlow" w:hAnsi="Barlow"/>
          <w:b/>
          <w:bCs/>
          <w:color w:val="0000FF"/>
          <w:u w:val="single"/>
        </w:rPr>
        <w:t xml:space="preserve">/2026 </w:t>
      </w:r>
    </w:p>
    <w:p w14:paraId="7D95744D" w14:textId="77777777" w:rsidR="00332CBD" w:rsidRPr="00006154" w:rsidRDefault="00332CBD" w:rsidP="0004619A">
      <w:pPr>
        <w:pStyle w:val="Paragraphedeliste"/>
        <w:rPr>
          <w:rFonts w:ascii="Barlow" w:hAnsi="Barlow" w:cs="Tahoma"/>
          <w:b/>
          <w:bCs/>
          <w:color w:val="0000FF"/>
        </w:rPr>
      </w:pPr>
    </w:p>
    <w:p w14:paraId="7D95744E" w14:textId="77777777" w:rsidR="00332CBD" w:rsidRPr="00006154" w:rsidRDefault="00332CBD" w:rsidP="0004619A">
      <w:pPr>
        <w:tabs>
          <w:tab w:val="left" w:pos="9072"/>
        </w:tabs>
        <w:rPr>
          <w:rFonts w:ascii="Barlow" w:hAnsi="Barlow" w:cs="Tahoma"/>
        </w:rPr>
      </w:pPr>
    </w:p>
    <w:p w14:paraId="18C38177" w14:textId="4AFE535C" w:rsidR="00075B03" w:rsidRPr="00006154" w:rsidRDefault="00075B03" w:rsidP="001C0EA2">
      <w:pPr>
        <w:ind w:left="708" w:firstLine="708"/>
        <w:rPr>
          <w:rFonts w:ascii="Barlow" w:hAnsi="Barlow" w:cs="Arial"/>
          <w:iCs/>
          <w:color w:val="000000"/>
        </w:rPr>
      </w:pPr>
      <w:r>
        <w:rPr>
          <w:rFonts w:ascii="Barlow" w:hAnsi="Barlow" w:cs="Arial"/>
          <w:iCs/>
          <w:color w:val="000000"/>
        </w:rPr>
        <w:t xml:space="preserve">- Maître d’ouvrage : </w:t>
      </w:r>
      <w:r>
        <w:rPr>
          <w:rFonts w:ascii="Barlow" w:hAnsi="Barlow" w:cs="Arial"/>
          <w:b/>
          <w:bCs/>
          <w:iCs/>
          <w:color w:val="0000FF"/>
        </w:rPr>
        <w:t>la société Al Omrane Souss Massa.</w:t>
      </w:r>
    </w:p>
    <w:p w14:paraId="7D957450" w14:textId="77777777" w:rsidR="00332CBD" w:rsidRPr="00006154" w:rsidRDefault="00332CBD" w:rsidP="00607124">
      <w:pPr>
        <w:autoSpaceDE w:val="0"/>
        <w:autoSpaceDN w:val="0"/>
        <w:adjustRightInd w:val="0"/>
        <w:spacing w:before="40" w:after="40"/>
        <w:ind w:left="708" w:firstLine="708"/>
        <w:jc w:val="both"/>
        <w:rPr>
          <w:rFonts w:ascii="Barlow" w:hAnsi="Barlow" w:cs="Arial"/>
          <w:b/>
          <w:bCs/>
          <w:iCs/>
          <w:color w:val="0000FF"/>
        </w:rPr>
      </w:pPr>
    </w:p>
    <w:p w14:paraId="618902D0" w14:textId="6545B216" w:rsidR="006C7CF7" w:rsidRDefault="00FF648F" w:rsidP="00506EFE">
      <w:pPr>
        <w:ind w:left="567" w:right="576"/>
        <w:jc w:val="both"/>
        <w:rPr>
          <w:rFonts w:ascii="Barlow" w:hAnsi="Barlow" w:cs="Arial"/>
          <w:b/>
          <w:bCs/>
          <w:iCs/>
          <w:color w:val="0000FF"/>
        </w:rPr>
      </w:pPr>
      <w:r>
        <w:rPr>
          <w:rFonts w:ascii="Barlow" w:hAnsi="Barlow"/>
        </w:rPr>
        <w:t xml:space="preserve">              - Objet : </w:t>
      </w:r>
      <w:bookmarkStart w:id="0" w:name="_Hlk240015547"/>
      <w:r w:rsidR="00476393" w:rsidRPr="00476393">
        <w:rPr>
          <w:rFonts w:ascii="Barlow" w:hAnsi="Barlow" w:cs="Arial"/>
          <w:b/>
          <w:bCs/>
          <w:iCs/>
          <w:color w:val="0000FF"/>
        </w:rPr>
        <w:t>La Réalisation des Prestations de Sécurité, de gardiennage, de maintenance, d’irrigation et d’entretien de l’Opération RIAD ANZA III, sis à La Commune territoriale d’Agadir, préfecture Agadir Ida Outanane.</w:t>
      </w:r>
      <w:bookmarkEnd w:id="0"/>
    </w:p>
    <w:p w14:paraId="6DA6DC59" w14:textId="77777777" w:rsidR="00B4050E" w:rsidRPr="00006154" w:rsidRDefault="00B4050E" w:rsidP="00506EFE">
      <w:pPr>
        <w:ind w:left="567" w:right="576"/>
        <w:jc w:val="both"/>
        <w:rPr>
          <w:rFonts w:ascii="Barlow" w:hAnsi="Barlow" w:cs="Arial"/>
          <w:b/>
          <w:bCs/>
          <w:iCs/>
          <w:color w:val="0000FF"/>
        </w:rPr>
      </w:pPr>
    </w:p>
    <w:tbl>
      <w:tblPr>
        <w:tblW w:w="4689" w:type="pct"/>
        <w:jc w:val="center"/>
        <w:tblCellSpacing w:w="0" w:type="dxa"/>
        <w:tblBorders>
          <w:top w:val="single" w:sz="6" w:space="0" w:color="224488"/>
          <w:left w:val="single" w:sz="6" w:space="0" w:color="224488"/>
          <w:bottom w:val="single" w:sz="6" w:space="0" w:color="224488"/>
          <w:right w:val="single" w:sz="6" w:space="0" w:color="224488"/>
          <w:insideH w:val="single" w:sz="6" w:space="0" w:color="224488"/>
          <w:insideV w:val="single" w:sz="6" w:space="0" w:color="224488"/>
        </w:tblBorders>
        <w:tblCellMar>
          <w:left w:w="0" w:type="dxa"/>
          <w:right w:w="0" w:type="dxa"/>
        </w:tblCellMar>
        <w:tblLook w:val="0000" w:firstRow="0" w:lastRow="0" w:firstColumn="0" w:lastColumn="0" w:noHBand="0" w:noVBand="0"/>
      </w:tblPr>
      <w:tblGrid>
        <w:gridCol w:w="1346"/>
        <w:gridCol w:w="5478"/>
        <w:gridCol w:w="1730"/>
        <w:gridCol w:w="1828"/>
        <w:gridCol w:w="2405"/>
        <w:gridCol w:w="2494"/>
      </w:tblGrid>
      <w:tr w:rsidR="00332CBD" w:rsidRPr="00006154" w14:paraId="7D95745D" w14:textId="77777777" w:rsidTr="009C3345">
        <w:trPr>
          <w:trHeight w:hRule="exact" w:val="1356"/>
          <w:tblCellSpacing w:w="0" w:type="dxa"/>
          <w:jc w:val="center"/>
        </w:trPr>
        <w:tc>
          <w:tcPr>
            <w:tcW w:w="440" w:type="pct"/>
            <w:vAlign w:val="center"/>
          </w:tcPr>
          <w:p w14:paraId="7D957453" w14:textId="77777777" w:rsidR="00332CBD" w:rsidRPr="00006154" w:rsidRDefault="00332CBD" w:rsidP="00643A3A">
            <w:pPr>
              <w:jc w:val="center"/>
              <w:rPr>
                <w:rFonts w:ascii="Barlow" w:hAnsi="Barlow" w:cs="Arial"/>
                <w:b/>
                <w:bCs/>
                <w:iCs/>
                <w:color w:val="000000"/>
              </w:rPr>
            </w:pPr>
            <w:r>
              <w:rPr>
                <w:rFonts w:ascii="Barlow" w:hAnsi="Barlow" w:cs="Arial"/>
                <w:b/>
                <w:bCs/>
                <w:iCs/>
                <w:color w:val="000000"/>
              </w:rPr>
              <w:t>Indication du lot</w:t>
            </w:r>
          </w:p>
        </w:tc>
        <w:tc>
          <w:tcPr>
            <w:tcW w:w="1792" w:type="pct"/>
            <w:vAlign w:val="center"/>
          </w:tcPr>
          <w:p w14:paraId="7D957454" w14:textId="77777777" w:rsidR="005E254E" w:rsidRPr="00006154" w:rsidRDefault="005E254E" w:rsidP="0004619A">
            <w:pPr>
              <w:jc w:val="center"/>
              <w:rPr>
                <w:rFonts w:ascii="Barlow" w:hAnsi="Barlow"/>
                <w:b/>
                <w:bCs/>
              </w:rPr>
            </w:pPr>
          </w:p>
          <w:p w14:paraId="7D957455" w14:textId="77777777" w:rsidR="00332CBD" w:rsidRPr="00006154" w:rsidRDefault="00332CBD" w:rsidP="0004619A">
            <w:pPr>
              <w:jc w:val="center"/>
              <w:rPr>
                <w:rFonts w:ascii="Barlow" w:hAnsi="Barlow" w:cs="Arial"/>
                <w:b/>
                <w:bCs/>
              </w:rPr>
            </w:pPr>
            <w:r>
              <w:rPr>
                <w:rFonts w:ascii="Barlow" w:hAnsi="Barlow"/>
                <w:b/>
                <w:bCs/>
              </w:rPr>
              <w:t>Objet</w:t>
            </w:r>
          </w:p>
        </w:tc>
        <w:tc>
          <w:tcPr>
            <w:tcW w:w="566" w:type="pct"/>
            <w:vAlign w:val="center"/>
          </w:tcPr>
          <w:p w14:paraId="7D957456" w14:textId="14BD4F7A" w:rsidR="00332CBD" w:rsidRPr="00006154" w:rsidRDefault="00332CBD" w:rsidP="0004619A">
            <w:pPr>
              <w:jc w:val="center"/>
              <w:rPr>
                <w:rFonts w:ascii="Barlow" w:hAnsi="Barlow" w:cs="Arial"/>
                <w:b/>
                <w:bCs/>
              </w:rPr>
            </w:pPr>
            <w:r>
              <w:rPr>
                <w:rFonts w:ascii="Barlow" w:hAnsi="Barlow" w:cs="Arial"/>
                <w:b/>
                <w:bCs/>
              </w:rPr>
              <w:t xml:space="preserve">Date et Heure d’ouverture </w:t>
            </w:r>
          </w:p>
          <w:p w14:paraId="7D957457" w14:textId="77777777" w:rsidR="00332CBD" w:rsidRPr="00006154" w:rsidRDefault="00332CBD" w:rsidP="0004619A">
            <w:pPr>
              <w:jc w:val="center"/>
              <w:rPr>
                <w:rFonts w:ascii="Barlow" w:hAnsi="Barlow" w:cs="Arial"/>
                <w:b/>
                <w:bCs/>
              </w:rPr>
            </w:pPr>
            <w:r>
              <w:rPr>
                <w:rFonts w:ascii="Barlow" w:hAnsi="Barlow" w:cs="Arial"/>
                <w:b/>
                <w:bCs/>
              </w:rPr>
              <w:t>des plis</w:t>
            </w:r>
          </w:p>
        </w:tc>
        <w:tc>
          <w:tcPr>
            <w:tcW w:w="598" w:type="pct"/>
            <w:vAlign w:val="center"/>
          </w:tcPr>
          <w:p w14:paraId="7D957458" w14:textId="77777777" w:rsidR="00332CBD" w:rsidRPr="00006154" w:rsidRDefault="00332CBD" w:rsidP="0004619A">
            <w:pPr>
              <w:jc w:val="center"/>
              <w:rPr>
                <w:rFonts w:ascii="Barlow" w:hAnsi="Barlow" w:cs="Arial"/>
                <w:b/>
                <w:bCs/>
              </w:rPr>
            </w:pPr>
            <w:r>
              <w:rPr>
                <w:rFonts w:ascii="Barlow" w:hAnsi="Barlow" w:cs="Arial"/>
                <w:b/>
                <w:bCs/>
              </w:rPr>
              <w:t xml:space="preserve">Date d’achèvement </w:t>
            </w:r>
          </w:p>
          <w:p w14:paraId="7D957459" w14:textId="77777777" w:rsidR="00332CBD" w:rsidRPr="00006154" w:rsidRDefault="00332CBD" w:rsidP="0004619A">
            <w:pPr>
              <w:jc w:val="center"/>
              <w:rPr>
                <w:rFonts w:ascii="Barlow" w:hAnsi="Barlow" w:cs="Arial"/>
                <w:b/>
                <w:bCs/>
              </w:rPr>
            </w:pPr>
            <w:r>
              <w:rPr>
                <w:rFonts w:ascii="Barlow" w:hAnsi="Barlow" w:cs="Arial"/>
                <w:b/>
                <w:bCs/>
              </w:rPr>
              <w:t xml:space="preserve">des travaux de la commission </w:t>
            </w:r>
          </w:p>
        </w:tc>
        <w:tc>
          <w:tcPr>
            <w:tcW w:w="787" w:type="pct"/>
            <w:vAlign w:val="center"/>
          </w:tcPr>
          <w:p w14:paraId="7D95745A" w14:textId="77777777" w:rsidR="00332CBD" w:rsidRPr="00006154" w:rsidRDefault="00332CBD" w:rsidP="0004619A">
            <w:pPr>
              <w:jc w:val="center"/>
              <w:rPr>
                <w:rFonts w:ascii="Barlow" w:hAnsi="Barlow" w:cs="Arial"/>
                <w:b/>
                <w:bCs/>
              </w:rPr>
            </w:pPr>
            <w:r>
              <w:rPr>
                <w:rFonts w:ascii="Barlow" w:hAnsi="Barlow" w:cs="Arial"/>
                <w:b/>
                <w:bCs/>
              </w:rPr>
              <w:t>Concurrent retenu</w:t>
            </w:r>
          </w:p>
        </w:tc>
        <w:tc>
          <w:tcPr>
            <w:tcW w:w="816" w:type="pct"/>
          </w:tcPr>
          <w:p w14:paraId="7D95745B" w14:textId="77777777" w:rsidR="00332CBD" w:rsidRPr="00006154" w:rsidRDefault="00332CBD" w:rsidP="0004619A">
            <w:pPr>
              <w:jc w:val="center"/>
              <w:rPr>
                <w:rFonts w:ascii="Barlow" w:hAnsi="Barlow" w:cs="Arial"/>
                <w:b/>
                <w:bCs/>
              </w:rPr>
            </w:pPr>
          </w:p>
          <w:p w14:paraId="7D95745C" w14:textId="77777777" w:rsidR="00332CBD" w:rsidRPr="00006154" w:rsidRDefault="00332CBD" w:rsidP="0004619A">
            <w:pPr>
              <w:jc w:val="center"/>
              <w:rPr>
                <w:rFonts w:ascii="Barlow" w:hAnsi="Barlow" w:cs="Arial"/>
                <w:b/>
                <w:bCs/>
              </w:rPr>
            </w:pPr>
            <w:r>
              <w:rPr>
                <w:rFonts w:ascii="Barlow" w:hAnsi="Barlow" w:cs="Arial"/>
                <w:b/>
                <w:bCs/>
              </w:rPr>
              <w:t>Montant de l’offre retenue</w:t>
            </w:r>
          </w:p>
        </w:tc>
      </w:tr>
      <w:tr w:rsidR="0074729C" w:rsidRPr="00006154" w14:paraId="7D957466" w14:textId="77777777" w:rsidTr="009C3345">
        <w:trPr>
          <w:trHeight w:hRule="exact" w:val="1822"/>
          <w:tblCellSpacing w:w="0" w:type="dxa"/>
          <w:jc w:val="center"/>
        </w:trPr>
        <w:tc>
          <w:tcPr>
            <w:tcW w:w="440" w:type="pct"/>
            <w:vAlign w:val="center"/>
          </w:tcPr>
          <w:p w14:paraId="7D95745E" w14:textId="77777777" w:rsidR="0074729C" w:rsidRPr="00006154" w:rsidRDefault="0074729C" w:rsidP="00607124">
            <w:pPr>
              <w:spacing w:line="360" w:lineRule="auto"/>
              <w:jc w:val="center"/>
              <w:rPr>
                <w:rFonts w:ascii="Barlow" w:hAnsi="Barlow" w:cs="Arial"/>
                <w:b/>
                <w:bCs/>
                <w:iCs/>
                <w:color w:val="0000FF"/>
              </w:rPr>
            </w:pPr>
            <w:r>
              <w:rPr>
                <w:rFonts w:ascii="Barlow" w:hAnsi="Barlow" w:cs="Arial"/>
                <w:b/>
                <w:bCs/>
                <w:iCs/>
                <w:color w:val="0000FF"/>
              </w:rPr>
              <w:t>Lot</w:t>
            </w:r>
          </w:p>
          <w:p w14:paraId="7D95745F" w14:textId="7C8A52B9" w:rsidR="0074729C" w:rsidRPr="00006154" w:rsidRDefault="009C3345" w:rsidP="00607124">
            <w:pPr>
              <w:spacing w:line="360" w:lineRule="auto"/>
              <w:jc w:val="center"/>
              <w:rPr>
                <w:rFonts w:ascii="Barlow" w:hAnsi="Barlow" w:cs="Tahoma"/>
                <w:b/>
                <w:bCs/>
                <w:color w:val="0000FF"/>
              </w:rPr>
            </w:pPr>
            <w:r>
              <w:rPr>
                <w:rFonts w:ascii="Barlow" w:hAnsi="Barlow" w:cs="Arial"/>
                <w:b/>
                <w:bCs/>
                <w:iCs/>
                <w:color w:val="0000FF"/>
              </w:rPr>
              <w:t>Unique</w:t>
            </w:r>
          </w:p>
        </w:tc>
        <w:tc>
          <w:tcPr>
            <w:tcW w:w="1792" w:type="pct"/>
            <w:vAlign w:val="center"/>
          </w:tcPr>
          <w:p w14:paraId="7D957460" w14:textId="70BFE17E" w:rsidR="0074729C" w:rsidRPr="00006154" w:rsidRDefault="00476393" w:rsidP="001C0EA2">
            <w:pPr>
              <w:autoSpaceDE w:val="0"/>
              <w:autoSpaceDN w:val="0"/>
              <w:spacing w:line="276" w:lineRule="auto"/>
              <w:ind w:right="90"/>
              <w:jc w:val="center"/>
              <w:rPr>
                <w:rFonts w:ascii="Barlow" w:hAnsi="Barlow" w:cs="Arial"/>
                <w:b/>
                <w:bCs/>
                <w:iCs/>
                <w:color w:val="0000FF"/>
              </w:rPr>
            </w:pPr>
            <w:r w:rsidRPr="00476393">
              <w:rPr>
                <w:rFonts w:ascii="Barlow" w:hAnsi="Barlow" w:cs="Arial"/>
                <w:b/>
                <w:bCs/>
                <w:iCs/>
                <w:color w:val="0000FF"/>
              </w:rPr>
              <w:t>La Réalisation des Prestations de Sécurité, de gardiennage, de maintenance, d’irrigation et d’entretien de l’Opération RIAD ANZA III, sis à La Commune territoriale d’Agadir, préfecture Agadir Ida Outanane.</w:t>
            </w:r>
            <w:r w:rsidR="00193A15" w:rsidRPr="00193A15">
              <w:rPr>
                <w:rFonts w:ascii="Barlow" w:hAnsi="Barlow" w:cs="Arial"/>
                <w:b/>
                <w:bCs/>
                <w:iCs/>
                <w:color w:val="0000FF"/>
              </w:rPr>
              <w:t>.</w:t>
            </w:r>
          </w:p>
        </w:tc>
        <w:tc>
          <w:tcPr>
            <w:tcW w:w="566" w:type="pct"/>
            <w:vAlign w:val="center"/>
          </w:tcPr>
          <w:p w14:paraId="7D957461" w14:textId="3F9B7272" w:rsidR="0074729C" w:rsidRPr="00006154" w:rsidRDefault="00506EFE" w:rsidP="0074729C">
            <w:pPr>
              <w:pStyle w:val="Textebrut"/>
              <w:jc w:val="center"/>
              <w:rPr>
                <w:rFonts w:ascii="Barlow" w:hAnsi="Barlow" w:cs="Tahoma"/>
                <w:b/>
                <w:bCs/>
                <w:color w:val="0000FF"/>
                <w:sz w:val="24"/>
                <w:szCs w:val="24"/>
              </w:rPr>
            </w:pPr>
            <w:r>
              <w:rPr>
                <w:rFonts w:ascii="Barlow" w:hAnsi="Barlow" w:cs="Tahoma"/>
                <w:b/>
                <w:bCs/>
                <w:color w:val="0000FF"/>
                <w:sz w:val="24"/>
                <w:szCs w:val="24"/>
              </w:rPr>
              <w:t>0</w:t>
            </w:r>
            <w:r w:rsidR="00476393">
              <w:rPr>
                <w:rFonts w:ascii="Barlow" w:hAnsi="Barlow" w:cs="Tahoma"/>
                <w:b/>
                <w:bCs/>
                <w:color w:val="0000FF"/>
                <w:sz w:val="24"/>
                <w:szCs w:val="24"/>
              </w:rPr>
              <w:t>2</w:t>
            </w:r>
            <w:r>
              <w:rPr>
                <w:rFonts w:ascii="Barlow" w:hAnsi="Barlow" w:cs="Tahoma"/>
                <w:b/>
                <w:bCs/>
                <w:color w:val="0000FF"/>
                <w:sz w:val="24"/>
                <w:szCs w:val="24"/>
              </w:rPr>
              <w:t>/09</w:t>
            </w:r>
            <w:r w:rsidR="00BA7FED">
              <w:rPr>
                <w:rFonts w:ascii="Barlow" w:hAnsi="Barlow" w:cs="Tahoma"/>
                <w:b/>
                <w:bCs/>
                <w:color w:val="0000FF"/>
                <w:sz w:val="24"/>
                <w:szCs w:val="24"/>
              </w:rPr>
              <w:t>/2026 à 1</w:t>
            </w:r>
            <w:r w:rsidR="00193A15">
              <w:rPr>
                <w:rFonts w:ascii="Barlow" w:hAnsi="Barlow" w:cs="Tahoma"/>
                <w:b/>
                <w:bCs/>
                <w:color w:val="0000FF"/>
                <w:sz w:val="24"/>
                <w:szCs w:val="24"/>
              </w:rPr>
              <w:t>2</w:t>
            </w:r>
            <w:r w:rsidR="00BA7FED">
              <w:rPr>
                <w:rFonts w:ascii="Barlow" w:hAnsi="Barlow" w:cs="Tahoma"/>
                <w:b/>
                <w:bCs/>
                <w:color w:val="0000FF"/>
                <w:sz w:val="24"/>
                <w:szCs w:val="24"/>
              </w:rPr>
              <w:t>h</w:t>
            </w:r>
          </w:p>
        </w:tc>
        <w:tc>
          <w:tcPr>
            <w:tcW w:w="598" w:type="pct"/>
            <w:vAlign w:val="center"/>
          </w:tcPr>
          <w:p w14:paraId="7D957462" w14:textId="64DDF45B" w:rsidR="0074729C" w:rsidRPr="00006154" w:rsidRDefault="00193A15" w:rsidP="0074729C">
            <w:pPr>
              <w:pStyle w:val="Textebrut"/>
              <w:jc w:val="center"/>
              <w:rPr>
                <w:rFonts w:ascii="Barlow" w:hAnsi="Barlow" w:cs="Tahoma"/>
                <w:b/>
                <w:bCs/>
                <w:color w:val="0000FF"/>
                <w:sz w:val="24"/>
                <w:szCs w:val="24"/>
              </w:rPr>
            </w:pPr>
            <w:r>
              <w:rPr>
                <w:rFonts w:ascii="Barlow" w:hAnsi="Barlow" w:cs="Tahoma"/>
                <w:b/>
                <w:bCs/>
                <w:color w:val="0000FF"/>
                <w:sz w:val="24"/>
                <w:szCs w:val="24"/>
              </w:rPr>
              <w:t>11</w:t>
            </w:r>
            <w:r w:rsidR="00506EFE">
              <w:rPr>
                <w:rFonts w:ascii="Barlow" w:hAnsi="Barlow" w:cs="Tahoma"/>
                <w:b/>
                <w:bCs/>
                <w:color w:val="0000FF"/>
                <w:sz w:val="24"/>
                <w:szCs w:val="24"/>
              </w:rPr>
              <w:t>/09</w:t>
            </w:r>
            <w:r w:rsidR="005D34B9">
              <w:rPr>
                <w:rFonts w:ascii="Barlow" w:hAnsi="Barlow" w:cs="Tahoma"/>
                <w:b/>
                <w:bCs/>
                <w:color w:val="0000FF"/>
                <w:sz w:val="24"/>
                <w:szCs w:val="24"/>
              </w:rPr>
              <w:t>/2026</w:t>
            </w:r>
          </w:p>
          <w:p w14:paraId="7D957463" w14:textId="10226EA4" w:rsidR="0074729C" w:rsidRPr="00006154" w:rsidRDefault="0074729C" w:rsidP="0074729C">
            <w:pPr>
              <w:pStyle w:val="Textebrut"/>
              <w:jc w:val="center"/>
              <w:rPr>
                <w:rFonts w:ascii="Barlow" w:hAnsi="Barlow" w:cs="Tahoma"/>
                <w:b/>
                <w:bCs/>
                <w:color w:val="0000FF"/>
                <w:sz w:val="24"/>
                <w:szCs w:val="24"/>
              </w:rPr>
            </w:pPr>
            <w:r>
              <w:rPr>
                <w:rFonts w:ascii="Barlow" w:hAnsi="Barlow" w:cs="Tahoma"/>
                <w:b/>
                <w:bCs/>
                <w:color w:val="0000FF"/>
                <w:sz w:val="24"/>
                <w:szCs w:val="24"/>
              </w:rPr>
              <w:t>à 1</w:t>
            </w:r>
            <w:r w:rsidR="00476393">
              <w:rPr>
                <w:rFonts w:ascii="Barlow" w:hAnsi="Barlow" w:cs="Tahoma"/>
                <w:b/>
                <w:bCs/>
                <w:color w:val="0000FF"/>
                <w:sz w:val="24"/>
                <w:szCs w:val="24"/>
              </w:rPr>
              <w:t>0</w:t>
            </w:r>
            <w:r>
              <w:rPr>
                <w:rFonts w:ascii="Barlow" w:hAnsi="Barlow" w:cs="Tahoma"/>
                <w:b/>
                <w:bCs/>
                <w:color w:val="0000FF"/>
                <w:sz w:val="24"/>
                <w:szCs w:val="24"/>
              </w:rPr>
              <w:t>h</w:t>
            </w:r>
            <w:r w:rsidR="00476393">
              <w:rPr>
                <w:rFonts w:ascii="Barlow" w:hAnsi="Barlow" w:cs="Tahoma"/>
                <w:b/>
                <w:bCs/>
                <w:color w:val="0000FF"/>
                <w:sz w:val="24"/>
                <w:szCs w:val="24"/>
              </w:rPr>
              <w:t>30min</w:t>
            </w:r>
          </w:p>
        </w:tc>
        <w:tc>
          <w:tcPr>
            <w:tcW w:w="787" w:type="pct"/>
            <w:vAlign w:val="center"/>
          </w:tcPr>
          <w:p w14:paraId="7D957464" w14:textId="0A2531AC" w:rsidR="0074729C" w:rsidRPr="00006154" w:rsidRDefault="00476393" w:rsidP="00055556">
            <w:pPr>
              <w:jc w:val="center"/>
              <w:rPr>
                <w:rFonts w:ascii="Barlow" w:hAnsi="Barlow" w:cs="Arial"/>
                <w:b/>
                <w:bCs/>
                <w:iCs/>
                <w:color w:val="0000FF"/>
              </w:rPr>
            </w:pPr>
            <w:bookmarkStart w:id="1" w:name="_Hlk240015655"/>
            <w:r w:rsidRPr="00476393">
              <w:rPr>
                <w:rFonts w:ascii="Barlow" w:hAnsi="Barlow" w:cs="Arial"/>
                <w:b/>
                <w:bCs/>
                <w:iCs/>
                <w:color w:val="0000FF"/>
              </w:rPr>
              <w:t>J S SURVEILLANCE</w:t>
            </w:r>
            <w:bookmarkEnd w:id="1"/>
          </w:p>
        </w:tc>
        <w:tc>
          <w:tcPr>
            <w:tcW w:w="816" w:type="pct"/>
            <w:vAlign w:val="center"/>
          </w:tcPr>
          <w:p w14:paraId="7D957465" w14:textId="6E6C9455" w:rsidR="0074729C" w:rsidRPr="00006154" w:rsidRDefault="00476393" w:rsidP="005D34B9">
            <w:pPr>
              <w:jc w:val="center"/>
              <w:rPr>
                <w:rFonts w:ascii="Barlow" w:hAnsi="Barlow" w:cs="Arial"/>
                <w:b/>
                <w:bCs/>
                <w:iCs/>
                <w:color w:val="0000FF"/>
              </w:rPr>
            </w:pPr>
            <w:r>
              <w:rPr>
                <w:rFonts w:ascii="Barlow" w:hAnsi="Barlow" w:cs="Arial"/>
                <w:b/>
                <w:bCs/>
                <w:iCs/>
                <w:color w:val="0000FF"/>
              </w:rPr>
              <w:t>483 888</w:t>
            </w:r>
            <w:r w:rsidR="005D34B9">
              <w:rPr>
                <w:rFonts w:ascii="Barlow" w:hAnsi="Barlow" w:cs="Arial"/>
                <w:b/>
                <w:bCs/>
                <w:iCs/>
                <w:color w:val="0000FF"/>
              </w:rPr>
              <w:t>,</w:t>
            </w:r>
            <w:r>
              <w:rPr>
                <w:rFonts w:ascii="Barlow" w:hAnsi="Barlow" w:cs="Arial"/>
                <w:b/>
                <w:bCs/>
                <w:iCs/>
                <w:color w:val="0000FF"/>
              </w:rPr>
              <w:t>38</w:t>
            </w:r>
            <w:r w:rsidR="005D34B9">
              <w:rPr>
                <w:rFonts w:ascii="Barlow" w:hAnsi="Barlow" w:cs="Arial"/>
                <w:b/>
                <w:bCs/>
                <w:iCs/>
                <w:color w:val="0000FF"/>
              </w:rPr>
              <w:t xml:space="preserve"> dhs TTC</w:t>
            </w:r>
          </w:p>
        </w:tc>
      </w:tr>
    </w:tbl>
    <w:p w14:paraId="7D957467" w14:textId="77777777" w:rsidR="00332CBD" w:rsidRPr="00006154" w:rsidRDefault="00332CBD" w:rsidP="00607124">
      <w:pPr>
        <w:tabs>
          <w:tab w:val="left" w:pos="9072"/>
        </w:tabs>
        <w:jc w:val="center"/>
        <w:rPr>
          <w:rFonts w:ascii="Barlow" w:hAnsi="Barlow" w:cs="Tahoma"/>
        </w:rPr>
      </w:pPr>
    </w:p>
    <w:p w14:paraId="7D957468" w14:textId="2650552C" w:rsidR="00332CBD" w:rsidRPr="00006154" w:rsidRDefault="00075B03" w:rsidP="00075B03">
      <w:pPr>
        <w:autoSpaceDE w:val="0"/>
        <w:autoSpaceDN w:val="0"/>
        <w:adjustRightInd w:val="0"/>
        <w:spacing w:before="40" w:after="40"/>
        <w:ind w:left="11328" w:firstLine="708"/>
        <w:jc w:val="both"/>
        <w:rPr>
          <w:rFonts w:ascii="Barlow" w:hAnsi="Barlow" w:cs="Arial"/>
          <w:b/>
          <w:bCs/>
          <w:iCs/>
          <w:color w:val="0000FF"/>
          <w:lang w:val="it-IT"/>
        </w:rPr>
      </w:pPr>
      <w:r>
        <w:rPr>
          <w:rFonts w:ascii="Barlow" w:hAnsi="Barlow" w:cs="Arial"/>
          <w:iCs/>
          <w:color w:val="000000"/>
          <w:lang w:val="it-IT"/>
        </w:rPr>
        <w:t xml:space="preserve">Fait à Agadir le </w:t>
      </w:r>
      <w:r w:rsidR="00193A15">
        <w:rPr>
          <w:rFonts w:ascii="Barlow" w:hAnsi="Barlow" w:cs="Arial"/>
          <w:b/>
          <w:bCs/>
          <w:iCs/>
          <w:color w:val="0000FF"/>
          <w:lang w:val="it-IT"/>
        </w:rPr>
        <w:t>11</w:t>
      </w:r>
      <w:r w:rsidR="00506EFE">
        <w:rPr>
          <w:rFonts w:ascii="Barlow" w:hAnsi="Barlow" w:cs="Arial"/>
          <w:b/>
          <w:bCs/>
          <w:iCs/>
          <w:color w:val="0000FF"/>
          <w:lang w:val="it-IT"/>
        </w:rPr>
        <w:t>/09</w:t>
      </w:r>
      <w:r>
        <w:rPr>
          <w:rFonts w:ascii="Barlow" w:hAnsi="Barlow" w:cs="Arial"/>
          <w:b/>
          <w:bCs/>
          <w:iCs/>
          <w:color w:val="0000FF"/>
          <w:lang w:val="it-IT"/>
        </w:rPr>
        <w:t>/2026</w:t>
      </w:r>
    </w:p>
    <w:p w14:paraId="01DC3916" w14:textId="77777777" w:rsidR="005A53DC" w:rsidRPr="005A53DC" w:rsidRDefault="00332CBD" w:rsidP="005A53DC">
      <w:pPr>
        <w:tabs>
          <w:tab w:val="left" w:pos="9072"/>
        </w:tabs>
        <w:rPr>
          <w:rFonts w:ascii="Barlow" w:hAnsi="Barlow" w:cs="Tahoma"/>
          <w:b/>
          <w:bCs/>
          <w:u w:val="single"/>
        </w:rPr>
      </w:pPr>
      <w:r>
        <w:rPr>
          <w:rFonts w:ascii="Barlow" w:hAnsi="Barlow" w:cs="Tahoma"/>
          <w:lang w:val="it-IT"/>
        </w:rPr>
        <w:tab/>
        <w:t xml:space="preserve">                   </w:t>
      </w:r>
      <w:r>
        <w:rPr>
          <w:rFonts w:ascii="Barlow" w:hAnsi="Barlow" w:cs="Tahoma"/>
          <w:lang w:val="it-IT"/>
        </w:rPr>
        <w:tab/>
      </w:r>
      <w:r>
        <w:rPr>
          <w:rFonts w:ascii="Barlow" w:hAnsi="Barlow" w:cs="Tahoma"/>
          <w:lang w:val="it-IT"/>
        </w:rPr>
        <w:tab/>
      </w:r>
      <w:r>
        <w:rPr>
          <w:rFonts w:ascii="Barlow" w:hAnsi="Barlow" w:cs="Tahoma"/>
          <w:b/>
          <w:bCs/>
          <w:u w:val="single"/>
        </w:rPr>
        <w:t>Signature et cachet du maître d'ouvrage</w:t>
      </w:r>
    </w:p>
    <w:p w14:paraId="7D957469" w14:textId="7886AE78" w:rsidR="00332CBD" w:rsidRPr="005A53DC" w:rsidRDefault="00332CBD" w:rsidP="005C3BE1">
      <w:pPr>
        <w:tabs>
          <w:tab w:val="left" w:pos="9072"/>
        </w:tabs>
        <w:jc w:val="center"/>
        <w:rPr>
          <w:rFonts w:ascii="Barlow" w:hAnsi="Barlow" w:cs="Tahoma"/>
          <w:b/>
          <w:bCs/>
          <w:u w:val="single"/>
        </w:rPr>
      </w:pPr>
    </w:p>
    <w:p w14:paraId="7D95746A" w14:textId="77777777" w:rsidR="00332CBD" w:rsidRPr="00006154" w:rsidRDefault="00332CBD" w:rsidP="00607124">
      <w:pPr>
        <w:tabs>
          <w:tab w:val="left" w:pos="9072"/>
        </w:tabs>
        <w:jc w:val="center"/>
        <w:rPr>
          <w:rFonts w:ascii="Barlow" w:hAnsi="Barlow" w:cs="Tahoma"/>
          <w:lang w:val="it-IT"/>
        </w:rPr>
      </w:pPr>
    </w:p>
    <w:sectPr w:rsidR="00332CBD" w:rsidRPr="00006154" w:rsidSect="005C3BE1">
      <w:pgSz w:w="16839" w:h="11907" w:orient="landscape" w:code="9"/>
      <w:pgMar w:top="567" w:right="284" w:bottom="567" w:left="244"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rlow">
    <w:altName w:val="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A04B5"/>
    <w:multiLevelType w:val="hybridMultilevel"/>
    <w:tmpl w:val="9564BF94"/>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1" w15:restartNumberingAfterBreak="0">
    <w:nsid w:val="0D0C2F82"/>
    <w:multiLevelType w:val="hybridMultilevel"/>
    <w:tmpl w:val="64BE5794"/>
    <w:lvl w:ilvl="0" w:tplc="DAD81824">
      <w:numFmt w:val="bullet"/>
      <w:lvlText w:val=""/>
      <w:lvlJc w:val="left"/>
      <w:pPr>
        <w:ind w:left="1080" w:hanging="360"/>
      </w:pPr>
      <w:rPr>
        <w:rFonts w:ascii="Symbol" w:eastAsia="Times New Roman" w:hAnsi="Symbol" w:hint="default"/>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2" w15:restartNumberingAfterBreak="0">
    <w:nsid w:val="1C0B1B10"/>
    <w:multiLevelType w:val="hybridMultilevel"/>
    <w:tmpl w:val="BA7A698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578D1127"/>
    <w:multiLevelType w:val="hybridMultilevel"/>
    <w:tmpl w:val="1F2418FE"/>
    <w:lvl w:ilvl="0" w:tplc="62A4B83E">
      <w:start w:val="8"/>
      <w:numFmt w:val="bullet"/>
      <w:lvlText w:val="-"/>
      <w:lvlJc w:val="left"/>
      <w:pPr>
        <w:tabs>
          <w:tab w:val="num" w:pos="1068"/>
        </w:tabs>
        <w:ind w:left="1068" w:hanging="360"/>
      </w:pPr>
      <w:rPr>
        <w:rFonts w:ascii="Times New Roman" w:eastAsia="Times New Roman" w:hAnsi="Times New Roman" w:hint="default"/>
        <w:b/>
        <w:color w:val="auto"/>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3228"/>
        </w:tabs>
        <w:ind w:left="3228" w:hanging="360"/>
      </w:pPr>
      <w:rPr>
        <w:rFonts w:ascii="Symbol" w:hAnsi="Symbol" w:hint="default"/>
      </w:rPr>
    </w:lvl>
    <w:lvl w:ilvl="4" w:tplc="040C0003">
      <w:start w:val="1"/>
      <w:numFmt w:val="bullet"/>
      <w:lvlText w:val="o"/>
      <w:lvlJc w:val="left"/>
      <w:pPr>
        <w:tabs>
          <w:tab w:val="num" w:pos="3948"/>
        </w:tabs>
        <w:ind w:left="3948" w:hanging="360"/>
      </w:pPr>
      <w:rPr>
        <w:rFonts w:ascii="Courier New" w:hAnsi="Courier New" w:hint="default"/>
      </w:rPr>
    </w:lvl>
    <w:lvl w:ilvl="5" w:tplc="040C0005">
      <w:start w:val="1"/>
      <w:numFmt w:val="bullet"/>
      <w:lvlText w:val=""/>
      <w:lvlJc w:val="left"/>
      <w:pPr>
        <w:tabs>
          <w:tab w:val="num" w:pos="4668"/>
        </w:tabs>
        <w:ind w:left="4668" w:hanging="360"/>
      </w:pPr>
      <w:rPr>
        <w:rFonts w:ascii="Wingdings" w:hAnsi="Wingdings" w:hint="default"/>
      </w:rPr>
    </w:lvl>
    <w:lvl w:ilvl="6" w:tplc="040C0001">
      <w:start w:val="1"/>
      <w:numFmt w:val="bullet"/>
      <w:lvlText w:val=""/>
      <w:lvlJc w:val="left"/>
      <w:pPr>
        <w:tabs>
          <w:tab w:val="num" w:pos="5388"/>
        </w:tabs>
        <w:ind w:left="5388" w:hanging="360"/>
      </w:pPr>
      <w:rPr>
        <w:rFonts w:ascii="Symbol" w:hAnsi="Symbol" w:hint="default"/>
      </w:rPr>
    </w:lvl>
    <w:lvl w:ilvl="7" w:tplc="040C0003">
      <w:start w:val="1"/>
      <w:numFmt w:val="bullet"/>
      <w:lvlText w:val="o"/>
      <w:lvlJc w:val="left"/>
      <w:pPr>
        <w:tabs>
          <w:tab w:val="num" w:pos="6108"/>
        </w:tabs>
        <w:ind w:left="6108" w:hanging="360"/>
      </w:pPr>
      <w:rPr>
        <w:rFonts w:ascii="Courier New" w:hAnsi="Courier New" w:hint="default"/>
      </w:rPr>
    </w:lvl>
    <w:lvl w:ilvl="8" w:tplc="040C0005">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63CF36B8"/>
    <w:multiLevelType w:val="hybridMultilevel"/>
    <w:tmpl w:val="D1BE276E"/>
    <w:lvl w:ilvl="0" w:tplc="62A4B83E">
      <w:start w:val="8"/>
      <w:numFmt w:val="bullet"/>
      <w:lvlText w:val="-"/>
      <w:lvlJc w:val="left"/>
      <w:pPr>
        <w:ind w:left="1080" w:hanging="360"/>
      </w:pPr>
      <w:rPr>
        <w:rFonts w:ascii="Times New Roman" w:eastAsia="Times New Roman" w:hAnsi="Times New Roman" w:hint="default"/>
        <w:b/>
        <w:color w:val="auto"/>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5" w15:restartNumberingAfterBreak="0">
    <w:nsid w:val="7E1360FE"/>
    <w:multiLevelType w:val="hybridMultilevel"/>
    <w:tmpl w:val="7A70A87A"/>
    <w:lvl w:ilvl="0" w:tplc="62A4B83E">
      <w:start w:val="8"/>
      <w:numFmt w:val="bullet"/>
      <w:lvlText w:val="-"/>
      <w:lvlJc w:val="left"/>
      <w:pPr>
        <w:tabs>
          <w:tab w:val="num" w:pos="720"/>
        </w:tabs>
        <w:ind w:left="720" w:hanging="360"/>
      </w:pPr>
      <w:rPr>
        <w:rFonts w:ascii="Times New Roman" w:eastAsia="Times New Roman" w:hAnsi="Times New Roman" w:hint="default"/>
        <w:b/>
        <w:color w:val="auto"/>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num w:numId="1" w16cid:durableId="1829207891">
    <w:abstractNumId w:val="5"/>
  </w:num>
  <w:num w:numId="2" w16cid:durableId="672758783">
    <w:abstractNumId w:val="3"/>
  </w:num>
  <w:num w:numId="3" w16cid:durableId="97872516">
    <w:abstractNumId w:val="1"/>
  </w:num>
  <w:num w:numId="4" w16cid:durableId="1579050247">
    <w:abstractNumId w:val="2"/>
  </w:num>
  <w:num w:numId="5" w16cid:durableId="1168014923">
    <w:abstractNumId w:val="0"/>
  </w:num>
  <w:num w:numId="6" w16cid:durableId="18999752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drawingGridHorizontalSpacing w:val="90"/>
  <w:displayHorizontalDrawingGridEvery w:val="2"/>
  <w:displayVerticalDrawingGridEvery w:val="2"/>
  <w:noPunctuationKerning/>
  <w:characterSpacingControl w:val="doNotCompress"/>
  <w:doNotValidateAgainstSchema/>
  <w:doNotDemarcateInvalidXml/>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A1D"/>
    <w:rsid w:val="00000538"/>
    <w:rsid w:val="000036E3"/>
    <w:rsid w:val="00006154"/>
    <w:rsid w:val="00016973"/>
    <w:rsid w:val="00024B0F"/>
    <w:rsid w:val="0002672D"/>
    <w:rsid w:val="00031A14"/>
    <w:rsid w:val="00035F7A"/>
    <w:rsid w:val="00037797"/>
    <w:rsid w:val="00041D4C"/>
    <w:rsid w:val="00044542"/>
    <w:rsid w:val="00044ACF"/>
    <w:rsid w:val="0004619A"/>
    <w:rsid w:val="00054CEF"/>
    <w:rsid w:val="000725F0"/>
    <w:rsid w:val="00075B03"/>
    <w:rsid w:val="0007609E"/>
    <w:rsid w:val="0007680D"/>
    <w:rsid w:val="00080BAD"/>
    <w:rsid w:val="0008648F"/>
    <w:rsid w:val="000A0CF6"/>
    <w:rsid w:val="000D3843"/>
    <w:rsid w:val="000E3BA8"/>
    <w:rsid w:val="000E5BB6"/>
    <w:rsid w:val="000F4383"/>
    <w:rsid w:val="00105C47"/>
    <w:rsid w:val="00111613"/>
    <w:rsid w:val="00120D96"/>
    <w:rsid w:val="00126C8B"/>
    <w:rsid w:val="001359F5"/>
    <w:rsid w:val="00140C89"/>
    <w:rsid w:val="001437DC"/>
    <w:rsid w:val="00143A51"/>
    <w:rsid w:val="001538F5"/>
    <w:rsid w:val="0016283C"/>
    <w:rsid w:val="00163C17"/>
    <w:rsid w:val="00170D81"/>
    <w:rsid w:val="0017703F"/>
    <w:rsid w:val="00177669"/>
    <w:rsid w:val="001859E3"/>
    <w:rsid w:val="001914C6"/>
    <w:rsid w:val="001916DA"/>
    <w:rsid w:val="00193A15"/>
    <w:rsid w:val="001A1F7E"/>
    <w:rsid w:val="001B1852"/>
    <w:rsid w:val="001B6C72"/>
    <w:rsid w:val="001C0EA2"/>
    <w:rsid w:val="001C3600"/>
    <w:rsid w:val="001D585E"/>
    <w:rsid w:val="001E0E9C"/>
    <w:rsid w:val="001F084C"/>
    <w:rsid w:val="001F3CDE"/>
    <w:rsid w:val="002162D5"/>
    <w:rsid w:val="0023173A"/>
    <w:rsid w:val="002406CE"/>
    <w:rsid w:val="00240D19"/>
    <w:rsid w:val="00250656"/>
    <w:rsid w:val="00253FC5"/>
    <w:rsid w:val="00254D47"/>
    <w:rsid w:val="002552E6"/>
    <w:rsid w:val="00270BA7"/>
    <w:rsid w:val="00270E3A"/>
    <w:rsid w:val="002739AF"/>
    <w:rsid w:val="00281E3C"/>
    <w:rsid w:val="00293801"/>
    <w:rsid w:val="0029398D"/>
    <w:rsid w:val="00297C17"/>
    <w:rsid w:val="002A14A5"/>
    <w:rsid w:val="002A5F14"/>
    <w:rsid w:val="002B5057"/>
    <w:rsid w:val="002C290F"/>
    <w:rsid w:val="002C4E58"/>
    <w:rsid w:val="002D20D2"/>
    <w:rsid w:val="002D24A1"/>
    <w:rsid w:val="002E5CBE"/>
    <w:rsid w:val="002E7B75"/>
    <w:rsid w:val="003001FF"/>
    <w:rsid w:val="00302104"/>
    <w:rsid w:val="00325C95"/>
    <w:rsid w:val="003276E2"/>
    <w:rsid w:val="00327DC5"/>
    <w:rsid w:val="00330452"/>
    <w:rsid w:val="00332CBD"/>
    <w:rsid w:val="003409DF"/>
    <w:rsid w:val="00344543"/>
    <w:rsid w:val="003455FB"/>
    <w:rsid w:val="00353987"/>
    <w:rsid w:val="0036087C"/>
    <w:rsid w:val="003625E2"/>
    <w:rsid w:val="003625F2"/>
    <w:rsid w:val="00364CEE"/>
    <w:rsid w:val="0039210E"/>
    <w:rsid w:val="00396F43"/>
    <w:rsid w:val="003A6A98"/>
    <w:rsid w:val="003B081A"/>
    <w:rsid w:val="003B548C"/>
    <w:rsid w:val="003C04FC"/>
    <w:rsid w:val="003D4701"/>
    <w:rsid w:val="003D6B86"/>
    <w:rsid w:val="003E0DE2"/>
    <w:rsid w:val="003E76C4"/>
    <w:rsid w:val="003E773D"/>
    <w:rsid w:val="003F3AAF"/>
    <w:rsid w:val="003F40A2"/>
    <w:rsid w:val="003F7792"/>
    <w:rsid w:val="004137EC"/>
    <w:rsid w:val="004146BA"/>
    <w:rsid w:val="004223EE"/>
    <w:rsid w:val="0042454B"/>
    <w:rsid w:val="00441634"/>
    <w:rsid w:val="00445B18"/>
    <w:rsid w:val="00445ED8"/>
    <w:rsid w:val="00450CF4"/>
    <w:rsid w:val="00467A41"/>
    <w:rsid w:val="0047297B"/>
    <w:rsid w:val="00473E31"/>
    <w:rsid w:val="00476393"/>
    <w:rsid w:val="00476596"/>
    <w:rsid w:val="004914F3"/>
    <w:rsid w:val="00494C6C"/>
    <w:rsid w:val="004A0E65"/>
    <w:rsid w:val="004A3A54"/>
    <w:rsid w:val="004C03FB"/>
    <w:rsid w:val="004C0B34"/>
    <w:rsid w:val="004C168D"/>
    <w:rsid w:val="004E1973"/>
    <w:rsid w:val="004E6A7D"/>
    <w:rsid w:val="00506EFE"/>
    <w:rsid w:val="005139A5"/>
    <w:rsid w:val="005154D7"/>
    <w:rsid w:val="00516111"/>
    <w:rsid w:val="00516363"/>
    <w:rsid w:val="005311DB"/>
    <w:rsid w:val="00531D6A"/>
    <w:rsid w:val="00542EB3"/>
    <w:rsid w:val="00545A14"/>
    <w:rsid w:val="0054649F"/>
    <w:rsid w:val="00562A54"/>
    <w:rsid w:val="00566F45"/>
    <w:rsid w:val="00572D6B"/>
    <w:rsid w:val="00573582"/>
    <w:rsid w:val="00575DAB"/>
    <w:rsid w:val="00584A11"/>
    <w:rsid w:val="00586597"/>
    <w:rsid w:val="005A0641"/>
    <w:rsid w:val="005A53DC"/>
    <w:rsid w:val="005B4902"/>
    <w:rsid w:val="005C3BE1"/>
    <w:rsid w:val="005C6323"/>
    <w:rsid w:val="005C6B25"/>
    <w:rsid w:val="005D34B9"/>
    <w:rsid w:val="005D42E2"/>
    <w:rsid w:val="005D4A31"/>
    <w:rsid w:val="005D7B3A"/>
    <w:rsid w:val="005E254E"/>
    <w:rsid w:val="005E4E75"/>
    <w:rsid w:val="005F27C2"/>
    <w:rsid w:val="0060411F"/>
    <w:rsid w:val="00607124"/>
    <w:rsid w:val="00607E31"/>
    <w:rsid w:val="00612239"/>
    <w:rsid w:val="00617AB8"/>
    <w:rsid w:val="00622E0A"/>
    <w:rsid w:val="00622F29"/>
    <w:rsid w:val="00622F8C"/>
    <w:rsid w:val="006313D3"/>
    <w:rsid w:val="006315FB"/>
    <w:rsid w:val="00634727"/>
    <w:rsid w:val="00643A3A"/>
    <w:rsid w:val="00644BE6"/>
    <w:rsid w:val="00651567"/>
    <w:rsid w:val="00653C40"/>
    <w:rsid w:val="00661916"/>
    <w:rsid w:val="0068011F"/>
    <w:rsid w:val="006865A1"/>
    <w:rsid w:val="006874AD"/>
    <w:rsid w:val="006912C2"/>
    <w:rsid w:val="00692BEC"/>
    <w:rsid w:val="0069475C"/>
    <w:rsid w:val="006A228F"/>
    <w:rsid w:val="006A559D"/>
    <w:rsid w:val="006C071A"/>
    <w:rsid w:val="006C4E21"/>
    <w:rsid w:val="006C7CF7"/>
    <w:rsid w:val="006D1910"/>
    <w:rsid w:val="006D3372"/>
    <w:rsid w:val="006E7128"/>
    <w:rsid w:val="006E72AD"/>
    <w:rsid w:val="006F348C"/>
    <w:rsid w:val="007013B8"/>
    <w:rsid w:val="00707418"/>
    <w:rsid w:val="00707739"/>
    <w:rsid w:val="00707B9B"/>
    <w:rsid w:val="00712A95"/>
    <w:rsid w:val="00714838"/>
    <w:rsid w:val="00714999"/>
    <w:rsid w:val="0071538A"/>
    <w:rsid w:val="0072444F"/>
    <w:rsid w:val="00736A8E"/>
    <w:rsid w:val="0074082A"/>
    <w:rsid w:val="007432C4"/>
    <w:rsid w:val="00744DC5"/>
    <w:rsid w:val="0074729C"/>
    <w:rsid w:val="00747830"/>
    <w:rsid w:val="007654E5"/>
    <w:rsid w:val="00766553"/>
    <w:rsid w:val="00780D8A"/>
    <w:rsid w:val="00785B78"/>
    <w:rsid w:val="00793D80"/>
    <w:rsid w:val="0079409C"/>
    <w:rsid w:val="007947DF"/>
    <w:rsid w:val="0079631C"/>
    <w:rsid w:val="007A515D"/>
    <w:rsid w:val="007B3032"/>
    <w:rsid w:val="007B5684"/>
    <w:rsid w:val="007B5F55"/>
    <w:rsid w:val="007B64D4"/>
    <w:rsid w:val="007B6AEE"/>
    <w:rsid w:val="007B75C4"/>
    <w:rsid w:val="007C191A"/>
    <w:rsid w:val="007C5819"/>
    <w:rsid w:val="007D1D52"/>
    <w:rsid w:val="007D5BC2"/>
    <w:rsid w:val="007E03B1"/>
    <w:rsid w:val="008024A1"/>
    <w:rsid w:val="008069A5"/>
    <w:rsid w:val="00826BE8"/>
    <w:rsid w:val="0084254C"/>
    <w:rsid w:val="00855C1E"/>
    <w:rsid w:val="00865F3D"/>
    <w:rsid w:val="008804F8"/>
    <w:rsid w:val="00882033"/>
    <w:rsid w:val="00884A93"/>
    <w:rsid w:val="008A65A0"/>
    <w:rsid w:val="008B7C76"/>
    <w:rsid w:val="008D213A"/>
    <w:rsid w:val="008E3DEE"/>
    <w:rsid w:val="008E5AB6"/>
    <w:rsid w:val="008E79FB"/>
    <w:rsid w:val="0091222A"/>
    <w:rsid w:val="00917D4E"/>
    <w:rsid w:val="00921436"/>
    <w:rsid w:val="009278F3"/>
    <w:rsid w:val="00934AA9"/>
    <w:rsid w:val="009372D2"/>
    <w:rsid w:val="00941C67"/>
    <w:rsid w:val="00950F63"/>
    <w:rsid w:val="0095275E"/>
    <w:rsid w:val="0096102E"/>
    <w:rsid w:val="009632E3"/>
    <w:rsid w:val="00966E70"/>
    <w:rsid w:val="00994E0F"/>
    <w:rsid w:val="009A25CF"/>
    <w:rsid w:val="009A2944"/>
    <w:rsid w:val="009B458E"/>
    <w:rsid w:val="009B6869"/>
    <w:rsid w:val="009C3345"/>
    <w:rsid w:val="009C3AF9"/>
    <w:rsid w:val="009E066A"/>
    <w:rsid w:val="009E0A91"/>
    <w:rsid w:val="00A033E1"/>
    <w:rsid w:val="00A03A4F"/>
    <w:rsid w:val="00A07143"/>
    <w:rsid w:val="00A21206"/>
    <w:rsid w:val="00A24AA6"/>
    <w:rsid w:val="00A33651"/>
    <w:rsid w:val="00A42454"/>
    <w:rsid w:val="00A45806"/>
    <w:rsid w:val="00A47F1D"/>
    <w:rsid w:val="00A5688B"/>
    <w:rsid w:val="00A6711A"/>
    <w:rsid w:val="00A67660"/>
    <w:rsid w:val="00A72667"/>
    <w:rsid w:val="00A73A0B"/>
    <w:rsid w:val="00A81DB4"/>
    <w:rsid w:val="00A83808"/>
    <w:rsid w:val="00A8459F"/>
    <w:rsid w:val="00A907B3"/>
    <w:rsid w:val="00A92A9D"/>
    <w:rsid w:val="00A964A7"/>
    <w:rsid w:val="00A97303"/>
    <w:rsid w:val="00AA1CCF"/>
    <w:rsid w:val="00AB1F10"/>
    <w:rsid w:val="00AF1E1C"/>
    <w:rsid w:val="00B0347A"/>
    <w:rsid w:val="00B20F78"/>
    <w:rsid w:val="00B22816"/>
    <w:rsid w:val="00B24282"/>
    <w:rsid w:val="00B4050E"/>
    <w:rsid w:val="00B421F6"/>
    <w:rsid w:val="00B57CC6"/>
    <w:rsid w:val="00B673BF"/>
    <w:rsid w:val="00B7148D"/>
    <w:rsid w:val="00B8492C"/>
    <w:rsid w:val="00B86195"/>
    <w:rsid w:val="00B94BA6"/>
    <w:rsid w:val="00B966E2"/>
    <w:rsid w:val="00BA101D"/>
    <w:rsid w:val="00BA417B"/>
    <w:rsid w:val="00BA4839"/>
    <w:rsid w:val="00BA6081"/>
    <w:rsid w:val="00BA7FED"/>
    <w:rsid w:val="00BC3F6F"/>
    <w:rsid w:val="00BD2DF2"/>
    <w:rsid w:val="00BD7D76"/>
    <w:rsid w:val="00BE3667"/>
    <w:rsid w:val="00BE6FC5"/>
    <w:rsid w:val="00BE7A67"/>
    <w:rsid w:val="00C01D32"/>
    <w:rsid w:val="00C038A4"/>
    <w:rsid w:val="00C13753"/>
    <w:rsid w:val="00C242DB"/>
    <w:rsid w:val="00C27AD1"/>
    <w:rsid w:val="00C33BAC"/>
    <w:rsid w:val="00C3604A"/>
    <w:rsid w:val="00C448BE"/>
    <w:rsid w:val="00C4626E"/>
    <w:rsid w:val="00C46655"/>
    <w:rsid w:val="00C5023B"/>
    <w:rsid w:val="00C631A8"/>
    <w:rsid w:val="00C7334E"/>
    <w:rsid w:val="00C83596"/>
    <w:rsid w:val="00C917D0"/>
    <w:rsid w:val="00C91FB0"/>
    <w:rsid w:val="00C97B03"/>
    <w:rsid w:val="00CB24C6"/>
    <w:rsid w:val="00CD0561"/>
    <w:rsid w:val="00CD1D55"/>
    <w:rsid w:val="00CD7FCF"/>
    <w:rsid w:val="00CE4AC6"/>
    <w:rsid w:val="00CF0005"/>
    <w:rsid w:val="00CF62CB"/>
    <w:rsid w:val="00D1342E"/>
    <w:rsid w:val="00D214EA"/>
    <w:rsid w:val="00D2571B"/>
    <w:rsid w:val="00D40D18"/>
    <w:rsid w:val="00D62C10"/>
    <w:rsid w:val="00D71D22"/>
    <w:rsid w:val="00D725A0"/>
    <w:rsid w:val="00D800E3"/>
    <w:rsid w:val="00D83231"/>
    <w:rsid w:val="00D913A4"/>
    <w:rsid w:val="00D91771"/>
    <w:rsid w:val="00D9574A"/>
    <w:rsid w:val="00DA0428"/>
    <w:rsid w:val="00DA0FD5"/>
    <w:rsid w:val="00DA1135"/>
    <w:rsid w:val="00DA56C2"/>
    <w:rsid w:val="00DB1575"/>
    <w:rsid w:val="00DE083C"/>
    <w:rsid w:val="00DE2C12"/>
    <w:rsid w:val="00DF0BBA"/>
    <w:rsid w:val="00DF3728"/>
    <w:rsid w:val="00E00B23"/>
    <w:rsid w:val="00E028E2"/>
    <w:rsid w:val="00E0355D"/>
    <w:rsid w:val="00E12978"/>
    <w:rsid w:val="00E1582E"/>
    <w:rsid w:val="00E20100"/>
    <w:rsid w:val="00E254C5"/>
    <w:rsid w:val="00E35984"/>
    <w:rsid w:val="00E37B2E"/>
    <w:rsid w:val="00E41B46"/>
    <w:rsid w:val="00E46BF5"/>
    <w:rsid w:val="00E6560A"/>
    <w:rsid w:val="00E75CF7"/>
    <w:rsid w:val="00E833AA"/>
    <w:rsid w:val="00EB39B9"/>
    <w:rsid w:val="00EC09B0"/>
    <w:rsid w:val="00EE1C73"/>
    <w:rsid w:val="00EE1D09"/>
    <w:rsid w:val="00EE3616"/>
    <w:rsid w:val="00EF21AF"/>
    <w:rsid w:val="00EF3028"/>
    <w:rsid w:val="00F010BE"/>
    <w:rsid w:val="00F17709"/>
    <w:rsid w:val="00F24EE9"/>
    <w:rsid w:val="00F26A1D"/>
    <w:rsid w:val="00F275B0"/>
    <w:rsid w:val="00F44BE4"/>
    <w:rsid w:val="00F45E4C"/>
    <w:rsid w:val="00F6727B"/>
    <w:rsid w:val="00F67D5D"/>
    <w:rsid w:val="00F93B78"/>
    <w:rsid w:val="00FA0A2B"/>
    <w:rsid w:val="00FC22B8"/>
    <w:rsid w:val="00FC30F1"/>
    <w:rsid w:val="00FC3359"/>
    <w:rsid w:val="00FC3736"/>
    <w:rsid w:val="00FC6E16"/>
    <w:rsid w:val="00FD0ABF"/>
    <w:rsid w:val="00FD703B"/>
    <w:rsid w:val="00FE08A2"/>
    <w:rsid w:val="00FE2653"/>
    <w:rsid w:val="00FE75BA"/>
    <w:rsid w:val="00FF648F"/>
    <w:rsid w:val="00FF6F3C"/>
    <w:rsid w:val="00FF731C"/>
    <w:rsid w:val="00FF776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95744A"/>
  <w15:docId w15:val="{5814C30E-EFA0-416F-BDD4-C5155340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A1D"/>
    <w:rPr>
      <w:sz w:val="24"/>
      <w:szCs w:val="24"/>
    </w:rPr>
  </w:style>
  <w:style w:type="paragraph" w:styleId="Titre7">
    <w:name w:val="heading 7"/>
    <w:basedOn w:val="Normal"/>
    <w:next w:val="Normal"/>
    <w:link w:val="Titre7Car"/>
    <w:uiPriority w:val="99"/>
    <w:qFormat/>
    <w:locked/>
    <w:rsid w:val="00F45E4C"/>
    <w:pPr>
      <w:spacing w:before="240" w:after="60"/>
      <w:outlineLvl w:val="6"/>
    </w:pPr>
    <w:rPr>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7Char">
    <w:name w:val="Heading 7 Char"/>
    <w:basedOn w:val="Policepardfaut"/>
    <w:uiPriority w:val="99"/>
    <w:semiHidden/>
    <w:locked/>
    <w:rsid w:val="00000538"/>
    <w:rPr>
      <w:rFonts w:ascii="Calibri" w:hAnsi="Calibri" w:cs="Times New Roman"/>
      <w:sz w:val="24"/>
    </w:rPr>
  </w:style>
  <w:style w:type="paragraph" w:styleId="Corpsdetexte">
    <w:name w:val="Body Text"/>
    <w:basedOn w:val="Normal"/>
    <w:link w:val="CorpsdetexteCar"/>
    <w:uiPriority w:val="99"/>
    <w:rsid w:val="00F26A1D"/>
    <w:pPr>
      <w:jc w:val="center"/>
    </w:pPr>
  </w:style>
  <w:style w:type="character" w:customStyle="1" w:styleId="CorpsdetexteCar">
    <w:name w:val="Corps de texte Car"/>
    <w:basedOn w:val="Policepardfaut"/>
    <w:link w:val="Corpsdetexte"/>
    <w:uiPriority w:val="99"/>
    <w:semiHidden/>
    <w:locked/>
    <w:rsid w:val="00000538"/>
    <w:rPr>
      <w:rFonts w:cs="Times New Roman"/>
      <w:sz w:val="24"/>
    </w:rPr>
  </w:style>
  <w:style w:type="paragraph" w:customStyle="1" w:styleId="Car">
    <w:name w:val="Car"/>
    <w:basedOn w:val="Normal"/>
    <w:uiPriority w:val="99"/>
    <w:rsid w:val="008D213A"/>
    <w:pPr>
      <w:spacing w:after="160" w:line="240" w:lineRule="exact"/>
    </w:pPr>
    <w:rPr>
      <w:rFonts w:ascii="Tahoma" w:hAnsi="Tahoma"/>
      <w:sz w:val="18"/>
      <w:szCs w:val="20"/>
      <w:lang w:val="en-US" w:eastAsia="en-US"/>
    </w:rPr>
  </w:style>
  <w:style w:type="paragraph" w:styleId="Textebrut">
    <w:name w:val="Plain Text"/>
    <w:aliases w:val="Car Car,Car Car Car,Car Car Car Car,Car Car Car Car Car Car Car,Car Car Car Car Car Car Car Car Car Car,Car Car Car Car Car Car Car Car,Car3"/>
    <w:basedOn w:val="Normal"/>
    <w:link w:val="TextebrutCar"/>
    <w:uiPriority w:val="99"/>
    <w:rsid w:val="008D213A"/>
    <w:rPr>
      <w:rFonts w:ascii="Courier New" w:hAnsi="Courier New"/>
      <w:sz w:val="20"/>
      <w:szCs w:val="20"/>
      <w:lang w:eastAsia="zh-CN"/>
    </w:rPr>
  </w:style>
  <w:style w:type="character" w:customStyle="1" w:styleId="PlainTextChar">
    <w:name w:val="Plain Text Char"/>
    <w:aliases w:val="Car Car Char,Car Car Car Char,Car Car Car Car Char,Car Car Car Car Car Car Car Char,Car Car Car Car Car Car Car Car Car Car Char,Car Car Car Car Car Car Car Car Char,Car3 Char"/>
    <w:basedOn w:val="Policepardfaut"/>
    <w:uiPriority w:val="99"/>
    <w:semiHidden/>
    <w:locked/>
    <w:rsid w:val="00000538"/>
    <w:rPr>
      <w:rFonts w:ascii="Courier New" w:hAnsi="Courier New" w:cs="Times New Roman"/>
      <w:sz w:val="20"/>
    </w:rPr>
  </w:style>
  <w:style w:type="character" w:customStyle="1" w:styleId="TextebrutCar">
    <w:name w:val="Texte brut Car"/>
    <w:aliases w:val="Car Car Car3,Car Car Car Car2,Car Car Car Car Car2,Car Car Car Car Car Car Car Car2,Car Car Car Car Car Car Car Car Car Car Car1,Car Car Car Car Car Car Car Car Car1,Car3 Car"/>
    <w:link w:val="Textebrut"/>
    <w:uiPriority w:val="99"/>
    <w:locked/>
    <w:rsid w:val="008D213A"/>
    <w:rPr>
      <w:rFonts w:ascii="Courier New" w:hAnsi="Courier New"/>
      <w:lang w:val="fr-FR" w:eastAsia="zh-CN"/>
    </w:rPr>
  </w:style>
  <w:style w:type="character" w:styleId="Lienhypertexte">
    <w:name w:val="Hyperlink"/>
    <w:basedOn w:val="Policepardfaut"/>
    <w:uiPriority w:val="99"/>
    <w:rsid w:val="00A72667"/>
    <w:rPr>
      <w:rFonts w:cs="Times New Roman"/>
      <w:color w:val="0000FF"/>
      <w:u w:val="single"/>
    </w:rPr>
  </w:style>
  <w:style w:type="character" w:customStyle="1" w:styleId="CarCarCarCarCar">
    <w:name w:val="Car Car Car Car Car"/>
    <w:aliases w:val="Car Car Car Car Car1,Car Car Car Car1,Car Car Car Car Car Car Car Car Car,Car Car Car1,Car Car Car Car Car Car Car Car1,Car Car Car Car Car Car Car Car Car Car Car,Car Car Car2"/>
    <w:uiPriority w:val="99"/>
    <w:rsid w:val="002B5057"/>
    <w:rPr>
      <w:rFonts w:ascii="Courier New" w:hAnsi="Courier New"/>
      <w:lang w:val="fr-FR" w:eastAsia="zh-CN"/>
    </w:rPr>
  </w:style>
  <w:style w:type="character" w:customStyle="1" w:styleId="Car1">
    <w:name w:val="Car1"/>
    <w:uiPriority w:val="99"/>
    <w:rsid w:val="00CD0561"/>
    <w:rPr>
      <w:rFonts w:ascii="Courier New" w:hAnsi="Courier New"/>
      <w:lang w:val="fr-FR" w:eastAsia="zh-CN"/>
    </w:rPr>
  </w:style>
  <w:style w:type="paragraph" w:customStyle="1" w:styleId="CarCarCar2Car">
    <w:name w:val="Car Car Car2 Car"/>
    <w:basedOn w:val="Normal"/>
    <w:uiPriority w:val="99"/>
    <w:rsid w:val="00FD0ABF"/>
    <w:pPr>
      <w:spacing w:after="160" w:line="240" w:lineRule="exact"/>
    </w:pPr>
    <w:rPr>
      <w:rFonts w:ascii="Tahoma" w:hAnsi="Tahoma"/>
      <w:sz w:val="18"/>
      <w:szCs w:val="20"/>
      <w:lang w:val="en-US" w:eastAsia="en-US"/>
    </w:rPr>
  </w:style>
  <w:style w:type="paragraph" w:customStyle="1" w:styleId="Car2">
    <w:name w:val="Car2"/>
    <w:basedOn w:val="Normal"/>
    <w:uiPriority w:val="99"/>
    <w:rsid w:val="002162D5"/>
    <w:pPr>
      <w:spacing w:after="160" w:line="240" w:lineRule="exact"/>
    </w:pPr>
    <w:rPr>
      <w:rFonts w:ascii="Tahoma" w:hAnsi="Tahoma"/>
      <w:sz w:val="18"/>
      <w:szCs w:val="20"/>
      <w:lang w:val="en-US" w:eastAsia="en-US"/>
    </w:rPr>
  </w:style>
  <w:style w:type="paragraph" w:styleId="Textedebulles">
    <w:name w:val="Balloon Text"/>
    <w:basedOn w:val="Normal"/>
    <w:link w:val="TextedebullesCar"/>
    <w:uiPriority w:val="99"/>
    <w:semiHidden/>
    <w:rsid w:val="00AF1E1C"/>
    <w:rPr>
      <w:sz w:val="2"/>
    </w:rPr>
  </w:style>
  <w:style w:type="character" w:customStyle="1" w:styleId="TextedebullesCar">
    <w:name w:val="Texte de bulles Car"/>
    <w:basedOn w:val="Policepardfaut"/>
    <w:link w:val="Textedebulles"/>
    <w:uiPriority w:val="99"/>
    <w:semiHidden/>
    <w:locked/>
    <w:rsid w:val="00000538"/>
    <w:rPr>
      <w:rFonts w:cs="Times New Roman"/>
      <w:sz w:val="2"/>
    </w:rPr>
  </w:style>
  <w:style w:type="character" w:customStyle="1" w:styleId="Titre7Car">
    <w:name w:val="Titre 7 Car"/>
    <w:link w:val="Titre7"/>
    <w:uiPriority w:val="99"/>
    <w:semiHidden/>
    <w:locked/>
    <w:rsid w:val="00F45E4C"/>
    <w:rPr>
      <w:sz w:val="24"/>
      <w:lang w:val="fr-FR" w:eastAsia="fr-FR"/>
    </w:rPr>
  </w:style>
  <w:style w:type="paragraph" w:styleId="Paragraphedeliste">
    <w:name w:val="List Paragraph"/>
    <w:basedOn w:val="Normal"/>
    <w:uiPriority w:val="99"/>
    <w:qFormat/>
    <w:rsid w:val="003B081A"/>
    <w:pPr>
      <w:ind w:left="708"/>
    </w:pPr>
  </w:style>
  <w:style w:type="paragraph" w:styleId="Corpsdetexte3">
    <w:name w:val="Body Text 3"/>
    <w:basedOn w:val="Normal"/>
    <w:link w:val="Corpsdetexte3Car"/>
    <w:uiPriority w:val="99"/>
    <w:semiHidden/>
    <w:rsid w:val="00467A41"/>
    <w:pPr>
      <w:spacing w:after="120"/>
    </w:pPr>
    <w:rPr>
      <w:sz w:val="16"/>
      <w:szCs w:val="16"/>
    </w:rPr>
  </w:style>
  <w:style w:type="character" w:customStyle="1" w:styleId="Corpsdetexte3Car">
    <w:name w:val="Corps de texte 3 Car"/>
    <w:basedOn w:val="Policepardfaut"/>
    <w:link w:val="Corpsdetexte3"/>
    <w:uiPriority w:val="99"/>
    <w:semiHidden/>
    <w:locked/>
    <w:rsid w:val="00467A41"/>
    <w:rPr>
      <w:rFonts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0669">
      <w:bodyDiv w:val="1"/>
      <w:marLeft w:val="0"/>
      <w:marRight w:val="0"/>
      <w:marTop w:val="0"/>
      <w:marBottom w:val="0"/>
      <w:divBdr>
        <w:top w:val="none" w:sz="0" w:space="0" w:color="auto"/>
        <w:left w:val="none" w:sz="0" w:space="0" w:color="auto"/>
        <w:bottom w:val="none" w:sz="0" w:space="0" w:color="auto"/>
        <w:right w:val="none" w:sz="0" w:space="0" w:color="auto"/>
      </w:divBdr>
    </w:div>
    <w:div w:id="326903302">
      <w:marLeft w:val="0"/>
      <w:marRight w:val="0"/>
      <w:marTop w:val="0"/>
      <w:marBottom w:val="0"/>
      <w:divBdr>
        <w:top w:val="none" w:sz="0" w:space="0" w:color="auto"/>
        <w:left w:val="none" w:sz="0" w:space="0" w:color="auto"/>
        <w:bottom w:val="none" w:sz="0" w:space="0" w:color="auto"/>
        <w:right w:val="none" w:sz="0" w:space="0" w:color="auto"/>
      </w:divBdr>
    </w:div>
    <w:div w:id="408187975">
      <w:bodyDiv w:val="1"/>
      <w:marLeft w:val="0"/>
      <w:marRight w:val="0"/>
      <w:marTop w:val="0"/>
      <w:marBottom w:val="0"/>
      <w:divBdr>
        <w:top w:val="none" w:sz="0" w:space="0" w:color="auto"/>
        <w:left w:val="none" w:sz="0" w:space="0" w:color="auto"/>
        <w:bottom w:val="none" w:sz="0" w:space="0" w:color="auto"/>
        <w:right w:val="none" w:sz="0" w:space="0" w:color="auto"/>
      </w:divBdr>
    </w:div>
    <w:div w:id="632054928">
      <w:bodyDiv w:val="1"/>
      <w:marLeft w:val="0"/>
      <w:marRight w:val="0"/>
      <w:marTop w:val="0"/>
      <w:marBottom w:val="0"/>
      <w:divBdr>
        <w:top w:val="none" w:sz="0" w:space="0" w:color="auto"/>
        <w:left w:val="none" w:sz="0" w:space="0" w:color="auto"/>
        <w:bottom w:val="none" w:sz="0" w:space="0" w:color="auto"/>
        <w:right w:val="none" w:sz="0" w:space="0" w:color="auto"/>
      </w:divBdr>
    </w:div>
    <w:div w:id="785544644">
      <w:bodyDiv w:val="1"/>
      <w:marLeft w:val="0"/>
      <w:marRight w:val="0"/>
      <w:marTop w:val="0"/>
      <w:marBottom w:val="0"/>
      <w:divBdr>
        <w:top w:val="none" w:sz="0" w:space="0" w:color="auto"/>
        <w:left w:val="none" w:sz="0" w:space="0" w:color="auto"/>
        <w:bottom w:val="none" w:sz="0" w:space="0" w:color="auto"/>
        <w:right w:val="none" w:sz="0" w:space="0" w:color="auto"/>
      </w:divBdr>
    </w:div>
    <w:div w:id="919405418">
      <w:bodyDiv w:val="1"/>
      <w:marLeft w:val="0"/>
      <w:marRight w:val="0"/>
      <w:marTop w:val="0"/>
      <w:marBottom w:val="0"/>
      <w:divBdr>
        <w:top w:val="none" w:sz="0" w:space="0" w:color="auto"/>
        <w:left w:val="none" w:sz="0" w:space="0" w:color="auto"/>
        <w:bottom w:val="none" w:sz="0" w:space="0" w:color="auto"/>
        <w:right w:val="none" w:sz="0" w:space="0" w:color="auto"/>
      </w:divBdr>
    </w:div>
    <w:div w:id="924071102">
      <w:bodyDiv w:val="1"/>
      <w:marLeft w:val="0"/>
      <w:marRight w:val="0"/>
      <w:marTop w:val="0"/>
      <w:marBottom w:val="0"/>
      <w:divBdr>
        <w:top w:val="none" w:sz="0" w:space="0" w:color="auto"/>
        <w:left w:val="none" w:sz="0" w:space="0" w:color="auto"/>
        <w:bottom w:val="none" w:sz="0" w:space="0" w:color="auto"/>
        <w:right w:val="none" w:sz="0" w:space="0" w:color="auto"/>
      </w:divBdr>
    </w:div>
    <w:div w:id="952322984">
      <w:bodyDiv w:val="1"/>
      <w:marLeft w:val="0"/>
      <w:marRight w:val="0"/>
      <w:marTop w:val="0"/>
      <w:marBottom w:val="0"/>
      <w:divBdr>
        <w:top w:val="none" w:sz="0" w:space="0" w:color="auto"/>
        <w:left w:val="none" w:sz="0" w:space="0" w:color="auto"/>
        <w:bottom w:val="none" w:sz="0" w:space="0" w:color="auto"/>
        <w:right w:val="none" w:sz="0" w:space="0" w:color="auto"/>
      </w:divBdr>
    </w:div>
    <w:div w:id="1085303843">
      <w:bodyDiv w:val="1"/>
      <w:marLeft w:val="0"/>
      <w:marRight w:val="0"/>
      <w:marTop w:val="0"/>
      <w:marBottom w:val="0"/>
      <w:divBdr>
        <w:top w:val="none" w:sz="0" w:space="0" w:color="auto"/>
        <w:left w:val="none" w:sz="0" w:space="0" w:color="auto"/>
        <w:bottom w:val="none" w:sz="0" w:space="0" w:color="auto"/>
        <w:right w:val="none" w:sz="0" w:space="0" w:color="auto"/>
      </w:divBdr>
    </w:div>
    <w:div w:id="1106658898">
      <w:bodyDiv w:val="1"/>
      <w:marLeft w:val="0"/>
      <w:marRight w:val="0"/>
      <w:marTop w:val="0"/>
      <w:marBottom w:val="0"/>
      <w:divBdr>
        <w:top w:val="none" w:sz="0" w:space="0" w:color="auto"/>
        <w:left w:val="none" w:sz="0" w:space="0" w:color="auto"/>
        <w:bottom w:val="none" w:sz="0" w:space="0" w:color="auto"/>
        <w:right w:val="none" w:sz="0" w:space="0" w:color="auto"/>
      </w:divBdr>
    </w:div>
    <w:div w:id="1137065132">
      <w:bodyDiv w:val="1"/>
      <w:marLeft w:val="0"/>
      <w:marRight w:val="0"/>
      <w:marTop w:val="0"/>
      <w:marBottom w:val="0"/>
      <w:divBdr>
        <w:top w:val="none" w:sz="0" w:space="0" w:color="auto"/>
        <w:left w:val="none" w:sz="0" w:space="0" w:color="auto"/>
        <w:bottom w:val="none" w:sz="0" w:space="0" w:color="auto"/>
        <w:right w:val="none" w:sz="0" w:space="0" w:color="auto"/>
      </w:divBdr>
    </w:div>
    <w:div w:id="1152865700">
      <w:bodyDiv w:val="1"/>
      <w:marLeft w:val="0"/>
      <w:marRight w:val="0"/>
      <w:marTop w:val="0"/>
      <w:marBottom w:val="0"/>
      <w:divBdr>
        <w:top w:val="none" w:sz="0" w:space="0" w:color="auto"/>
        <w:left w:val="none" w:sz="0" w:space="0" w:color="auto"/>
        <w:bottom w:val="none" w:sz="0" w:space="0" w:color="auto"/>
        <w:right w:val="none" w:sz="0" w:space="0" w:color="auto"/>
      </w:divBdr>
    </w:div>
    <w:div w:id="1296134678">
      <w:bodyDiv w:val="1"/>
      <w:marLeft w:val="0"/>
      <w:marRight w:val="0"/>
      <w:marTop w:val="0"/>
      <w:marBottom w:val="0"/>
      <w:divBdr>
        <w:top w:val="none" w:sz="0" w:space="0" w:color="auto"/>
        <w:left w:val="none" w:sz="0" w:space="0" w:color="auto"/>
        <w:bottom w:val="none" w:sz="0" w:space="0" w:color="auto"/>
        <w:right w:val="none" w:sz="0" w:space="0" w:color="auto"/>
      </w:divBdr>
    </w:div>
    <w:div w:id="1308627836">
      <w:bodyDiv w:val="1"/>
      <w:marLeft w:val="0"/>
      <w:marRight w:val="0"/>
      <w:marTop w:val="0"/>
      <w:marBottom w:val="0"/>
      <w:divBdr>
        <w:top w:val="none" w:sz="0" w:space="0" w:color="auto"/>
        <w:left w:val="none" w:sz="0" w:space="0" w:color="auto"/>
        <w:bottom w:val="none" w:sz="0" w:space="0" w:color="auto"/>
        <w:right w:val="none" w:sz="0" w:space="0" w:color="auto"/>
      </w:divBdr>
    </w:div>
    <w:div w:id="1389383343">
      <w:bodyDiv w:val="1"/>
      <w:marLeft w:val="0"/>
      <w:marRight w:val="0"/>
      <w:marTop w:val="0"/>
      <w:marBottom w:val="0"/>
      <w:divBdr>
        <w:top w:val="none" w:sz="0" w:space="0" w:color="auto"/>
        <w:left w:val="none" w:sz="0" w:space="0" w:color="auto"/>
        <w:bottom w:val="none" w:sz="0" w:space="0" w:color="auto"/>
        <w:right w:val="none" w:sz="0" w:space="0" w:color="auto"/>
      </w:divBdr>
    </w:div>
    <w:div w:id="1660692904">
      <w:bodyDiv w:val="1"/>
      <w:marLeft w:val="0"/>
      <w:marRight w:val="0"/>
      <w:marTop w:val="0"/>
      <w:marBottom w:val="0"/>
      <w:divBdr>
        <w:top w:val="none" w:sz="0" w:space="0" w:color="auto"/>
        <w:left w:val="none" w:sz="0" w:space="0" w:color="auto"/>
        <w:bottom w:val="none" w:sz="0" w:space="0" w:color="auto"/>
        <w:right w:val="none" w:sz="0" w:space="0" w:color="auto"/>
      </w:divBdr>
    </w:div>
    <w:div w:id="1781139577">
      <w:bodyDiv w:val="1"/>
      <w:marLeft w:val="0"/>
      <w:marRight w:val="0"/>
      <w:marTop w:val="0"/>
      <w:marBottom w:val="0"/>
      <w:divBdr>
        <w:top w:val="none" w:sz="0" w:space="0" w:color="auto"/>
        <w:left w:val="none" w:sz="0" w:space="0" w:color="auto"/>
        <w:bottom w:val="none" w:sz="0" w:space="0" w:color="auto"/>
        <w:right w:val="none" w:sz="0" w:space="0" w:color="auto"/>
      </w:divBdr>
    </w:div>
    <w:div w:id="1830629885">
      <w:bodyDiv w:val="1"/>
      <w:marLeft w:val="0"/>
      <w:marRight w:val="0"/>
      <w:marTop w:val="0"/>
      <w:marBottom w:val="0"/>
      <w:divBdr>
        <w:top w:val="none" w:sz="0" w:space="0" w:color="auto"/>
        <w:left w:val="none" w:sz="0" w:space="0" w:color="auto"/>
        <w:bottom w:val="none" w:sz="0" w:space="0" w:color="auto"/>
        <w:right w:val="none" w:sz="0" w:space="0" w:color="auto"/>
      </w:divBdr>
    </w:div>
    <w:div w:id="1928541342">
      <w:bodyDiv w:val="1"/>
      <w:marLeft w:val="0"/>
      <w:marRight w:val="0"/>
      <w:marTop w:val="0"/>
      <w:marBottom w:val="0"/>
      <w:divBdr>
        <w:top w:val="none" w:sz="0" w:space="0" w:color="auto"/>
        <w:left w:val="none" w:sz="0" w:space="0" w:color="auto"/>
        <w:bottom w:val="none" w:sz="0" w:space="0" w:color="auto"/>
        <w:right w:val="none" w:sz="0" w:space="0" w:color="auto"/>
      </w:divBdr>
    </w:div>
    <w:div w:id="1974212725">
      <w:bodyDiv w:val="1"/>
      <w:marLeft w:val="0"/>
      <w:marRight w:val="0"/>
      <w:marTop w:val="0"/>
      <w:marBottom w:val="0"/>
      <w:divBdr>
        <w:top w:val="none" w:sz="0" w:space="0" w:color="auto"/>
        <w:left w:val="none" w:sz="0" w:space="0" w:color="auto"/>
        <w:bottom w:val="none" w:sz="0" w:space="0" w:color="auto"/>
        <w:right w:val="none" w:sz="0" w:space="0" w:color="auto"/>
      </w:divBdr>
    </w:div>
    <w:div w:id="211131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CD26F9-2F7A-4C03-99DB-28A087C26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140</Words>
  <Characters>771</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MODELE N° 19</vt:lpstr>
    </vt:vector>
  </TitlesOfParts>
  <Company>ss</Company>
  <LinksUpToDate>false</LinksUpToDate>
  <CharactersWithSpaces>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MODELE N° 19</dc:title>
  <dc:creator>Invité</dc:creator>
  <cp:lastModifiedBy>h.zanane@alomrane.ag.ma</cp:lastModifiedBy>
  <cp:revision>20</cp:revision>
  <cp:lastPrinted>2026-09-11T08:38:00Z</cp:lastPrinted>
  <dcterms:created xsi:type="dcterms:W3CDTF">2026-07-02T10:17:00Z</dcterms:created>
  <dcterms:modified xsi:type="dcterms:W3CDTF">2026-09-11T14:37:00Z</dcterms:modified>
</cp:coreProperties>
</file>