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27/DR9/C/2026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77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Entretien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réparation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groupes</w:t>
      </w:r>
      <w:r>
        <w:rPr>
          <w:spacing w:val="-4"/>
        </w:rPr>
        <w:t> </w:t>
      </w:r>
      <w:r>
        <w:rPr/>
        <w:t>électropompes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centres</w:t>
      </w:r>
      <w:r>
        <w:rPr>
          <w:spacing w:val="-4"/>
        </w:rPr>
        <w:t> </w:t>
      </w:r>
      <w:r>
        <w:rPr/>
        <w:t>relevant</w:t>
      </w:r>
      <w:r>
        <w:rPr>
          <w:spacing w:val="-4"/>
        </w:rPr>
        <w:t> </w:t>
      </w:r>
      <w:r>
        <w:rPr/>
        <w:t>du secteur de production Larache-Ouezzane.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25/05/2026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Le Matin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24/04/2026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tabs>
                <w:tab w:pos="2640" w:val="left" w:leader="none"/>
              </w:tabs>
              <w:rPr>
                <w:sz w:val="20"/>
              </w:rPr>
            </w:pPr>
            <w:r>
              <w:rPr>
                <w:sz w:val="20"/>
              </w:rPr>
              <w:t>Assahra Al </w:t>
            </w:r>
            <w:r>
              <w:rPr>
                <w:spacing w:val="-2"/>
                <w:sz w:val="20"/>
              </w:rPr>
              <w:t>Maghribia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24/04/2026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27/04/2026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ind w:left="119" w:right="119"/>
              <w:rPr>
                <w:sz w:val="20"/>
              </w:rPr>
            </w:pPr>
            <w:r>
              <w:rPr>
                <w:sz w:val="20"/>
              </w:rPr>
              <w:t>NAREP </w:t>
            </w:r>
            <w:r>
              <w:rPr>
                <w:spacing w:val="-4"/>
                <w:sz w:val="20"/>
              </w:rPr>
              <w:t>SARL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ind w:left="119" w:right="119"/>
              <w:rPr>
                <w:sz w:val="20"/>
              </w:rPr>
            </w:pPr>
            <w:r>
              <w:rPr>
                <w:sz w:val="20"/>
              </w:rPr>
              <w:t>TECHNO </w:t>
            </w:r>
            <w:r>
              <w:rPr>
                <w:spacing w:val="-4"/>
                <w:sz w:val="20"/>
              </w:rPr>
              <w:t>NORD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28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 w:righ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PHASE DE </w:t>
            </w:r>
            <w:r>
              <w:rPr>
                <w:b/>
                <w:spacing w:val="-2"/>
                <w:sz w:val="20"/>
              </w:rPr>
              <w:t>REJET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ind w:left="119" w:right="119"/>
              <w:rPr>
                <w:sz w:val="20"/>
              </w:rPr>
            </w:pPr>
            <w:r>
              <w:rPr>
                <w:sz w:val="20"/>
              </w:rPr>
              <w:t>NAREP SARL - Offre de </w:t>
            </w:r>
            <w:r>
              <w:rPr>
                <w:spacing w:val="-4"/>
                <w:sz w:val="20"/>
              </w:rPr>
              <w:t>base</w:t>
            </w:r>
          </w:p>
        </w:tc>
        <w:tc>
          <w:tcPr>
            <w:tcW w:w="495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Evaluation </w:t>
            </w:r>
            <w:r>
              <w:rPr>
                <w:spacing w:val="-2"/>
                <w:sz w:val="20"/>
              </w:rPr>
              <w:t>Finale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65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2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50"/>
        <w:gridCol w:w="3060"/>
      </w:tblGrid>
      <w:tr>
        <w:trPr>
          <w:trHeight w:val="534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50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60" w:type="dxa"/>
            <w:shd w:val="clear" w:color="auto" w:fill="BFBFBF"/>
          </w:tcPr>
          <w:p>
            <w:pPr>
              <w:pStyle w:val="TableParagraph"/>
              <w:spacing w:line="232" w:lineRule="auto"/>
              <w:ind w:left="807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NAREP SARL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1.178.064,00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spacing w:line="193" w:lineRule="exact"/>
              <w:ind w:left="1"/>
              <w:rPr>
                <w:sz w:val="18"/>
              </w:rPr>
            </w:pPr>
            <w:r>
              <w:rPr>
                <w:sz w:val="18"/>
              </w:rPr>
              <w:t>1.149.264,00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TECHNO NORD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50" w:type="dxa"/>
          </w:tcPr>
          <w:p>
            <w:pPr>
              <w:pStyle w:val="TableParagraph"/>
              <w:spacing w:line="193" w:lineRule="exact"/>
              <w:rPr>
                <w:sz w:val="18"/>
              </w:rPr>
            </w:pPr>
            <w:r>
              <w:rPr>
                <w:sz w:val="18"/>
              </w:rPr>
              <w:t>1.216.788,00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60" w:type="dxa"/>
          </w:tcPr>
          <w:p>
            <w:pPr>
              <w:pStyle w:val="TableParagraph"/>
              <w:spacing w:line="193" w:lineRule="exact"/>
              <w:ind w:left="1"/>
              <w:rPr>
                <w:sz w:val="18"/>
              </w:rPr>
            </w:pPr>
            <w:r>
              <w:rPr>
                <w:sz w:val="18"/>
              </w:rPr>
              <w:t>1.216.788,00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 w:line="193" w:lineRule="exact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27/DR9/C/2026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77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5"/>
        </w:rPr>
        <w:t> </w:t>
      </w:r>
      <w:r>
        <w:rPr/>
        <w:t>Entretien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réparation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groupes</w:t>
      </w:r>
      <w:r>
        <w:rPr>
          <w:spacing w:val="-4"/>
        </w:rPr>
        <w:t> </w:t>
      </w:r>
      <w:r>
        <w:rPr/>
        <w:t>électropompes</w:t>
      </w:r>
      <w:r>
        <w:rPr>
          <w:spacing w:val="-4"/>
        </w:rPr>
        <w:t> </w:t>
      </w:r>
      <w:r>
        <w:rPr/>
        <w:t>des</w:t>
      </w:r>
      <w:r>
        <w:rPr>
          <w:spacing w:val="-4"/>
        </w:rPr>
        <w:t> </w:t>
      </w:r>
      <w:r>
        <w:rPr/>
        <w:t>centres</w:t>
      </w:r>
      <w:r>
        <w:rPr>
          <w:spacing w:val="-4"/>
        </w:rPr>
        <w:t> </w:t>
      </w:r>
      <w:r>
        <w:rPr/>
        <w:t>relevant</w:t>
      </w:r>
      <w:r>
        <w:rPr>
          <w:spacing w:val="-4"/>
        </w:rPr>
        <w:t> </w:t>
      </w:r>
      <w:r>
        <w:rPr/>
        <w:t>du secteur de production Larache-Ouezzane.</w:t>
      </w:r>
    </w:p>
    <w:p>
      <w:pPr>
        <w:pStyle w:val="BodyText"/>
      </w:pPr>
    </w:p>
    <w:p>
      <w:pPr>
        <w:pStyle w:val="BodyText"/>
        <w:spacing w:before="10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8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spacing w:line="218" w:lineRule="exact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spacing w:line="218" w:lineRule="exact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spacing w:line="218" w:lineRule="exact"/>
              <w:ind w:left="29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985" w:hRule="atLeast"/>
        </w:trPr>
        <w:tc>
          <w:tcPr>
            <w:tcW w:w="4500" w:type="dxa"/>
          </w:tcPr>
          <w:p>
            <w:pPr>
              <w:pStyle w:val="TableParagraph"/>
              <w:spacing w:line="241" w:lineRule="exact"/>
              <w:ind w:left="465"/>
              <w:jc w:val="left"/>
              <w:rPr>
                <w:sz w:val="22"/>
              </w:rPr>
            </w:pPr>
            <w:r>
              <w:rPr>
                <w:sz w:val="22"/>
              </w:rPr>
              <w:t>TECHNO NORD - Offre de </w:t>
            </w: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</w:tcPr>
          <w:p>
            <w:pPr>
              <w:pStyle w:val="TableParagraph"/>
              <w:spacing w:line="241" w:lineRule="exact"/>
              <w:ind w:left="651"/>
              <w:jc w:val="left"/>
              <w:rPr>
                <w:sz w:val="22"/>
              </w:rPr>
            </w:pPr>
            <w:r>
              <w:rPr>
                <w:sz w:val="22"/>
              </w:rPr>
              <w:t>1.216.788,00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</w:tcPr>
          <w:p>
            <w:pPr>
              <w:pStyle w:val="TableParagraph"/>
              <w:spacing w:line="228" w:lineRule="auto" w:before="1"/>
              <w:ind w:left="3" w:firstLine="528"/>
              <w:jc w:val="left"/>
              <w:rPr>
                <w:sz w:val="22"/>
              </w:rPr>
            </w:pPr>
            <w:r>
              <w:rPr>
                <w:sz w:val="22"/>
              </w:rPr>
              <w:t>1 année(s) reconductible pour une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durée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max.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3</w:t>
            </w:r>
          </w:p>
          <w:p>
            <w:pPr>
              <w:pStyle w:val="TableParagraph"/>
              <w:spacing w:line="242" w:lineRule="exact"/>
              <w:ind w:left="729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année(s)</w:t>
            </w:r>
          </w:p>
        </w:tc>
      </w:tr>
    </w:tbl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19/08/2026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1584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24896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0560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1072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25408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214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2026-08-19T15:18:08Z</dcterms:created>
  <dcterms:modified xsi:type="dcterms:W3CDTF">2026-08-19T15:18:08Z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2026-08-19T00:00:00Z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2026-08-19T00:00:00Z</vt:filetime>
  </property>
  <property fmtid="{D5CDD505-2E9C-101B-9397-08002B2CF9AE}" pid="6" name="Producer">
    <vt:lpwstr>Oracle PDF driver</vt:lpwstr>
  </property>
</Properties>
</file>