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999" w:rsidRPr="000256F8" w:rsidRDefault="00696999" w:rsidP="00CB1ABE">
      <w:pPr>
        <w:spacing w:after="0" w:line="240" w:lineRule="auto"/>
        <w:ind w:left="284" w:right="0" w:firstLine="0"/>
        <w:jc w:val="center"/>
      </w:pPr>
      <w:r w:rsidRPr="000256F8">
        <w:rPr>
          <w:b/>
          <w:sz w:val="22"/>
        </w:rPr>
        <w:t>EXTRAIT DU PROCES VERBAL DES SEANCES DE L’APPEL D’OFFRES</w:t>
      </w:r>
    </w:p>
    <w:p w:rsidR="000256F8" w:rsidRPr="000256F8" w:rsidRDefault="000256F8" w:rsidP="00EC246A">
      <w:pPr>
        <w:spacing w:after="32" w:line="240" w:lineRule="auto"/>
        <w:ind w:left="0" w:right="0" w:firstLine="0"/>
        <w:jc w:val="left"/>
        <w:rPr>
          <w:b/>
          <w:sz w:val="22"/>
          <w:u w:val="single"/>
        </w:rPr>
      </w:pPr>
    </w:p>
    <w:p w:rsidR="00D7333C" w:rsidRPr="00ED475E" w:rsidRDefault="00D7333C" w:rsidP="009F4B00">
      <w:pPr>
        <w:spacing w:after="32" w:line="240" w:lineRule="auto"/>
        <w:ind w:left="0" w:right="0" w:firstLine="0"/>
        <w:jc w:val="left"/>
        <w:rPr>
          <w:rFonts w:eastAsia="Times New Roman" w:cs="Arial"/>
          <w:b/>
          <w:bCs/>
          <w:iCs/>
          <w:caps/>
          <w:color w:val="0000FF"/>
          <w:sz w:val="22"/>
          <w:u w:val="single"/>
        </w:rPr>
      </w:pPr>
      <w:r w:rsidRPr="000256F8">
        <w:rPr>
          <w:b/>
          <w:sz w:val="22"/>
          <w:u w:val="single"/>
        </w:rPr>
        <w:t xml:space="preserve">Numéro AO : </w:t>
      </w:r>
      <w:r w:rsidR="00CF09FA">
        <w:rPr>
          <w:rFonts w:eastAsia="Times New Roman" w:cs="Arial"/>
          <w:b/>
          <w:bCs/>
          <w:iCs/>
          <w:caps/>
          <w:color w:val="0000FF"/>
          <w:sz w:val="22"/>
          <w:u w:val="single"/>
        </w:rPr>
        <w:t>51</w:t>
      </w:r>
      <w:r w:rsidR="009F4B00" w:rsidRPr="009F4B00">
        <w:rPr>
          <w:rFonts w:eastAsia="Times New Roman" w:cs="Arial"/>
          <w:b/>
          <w:bCs/>
          <w:iCs/>
          <w:caps/>
          <w:color w:val="0000FF"/>
          <w:sz w:val="22"/>
          <w:u w:val="single"/>
        </w:rPr>
        <w:t>DR9/C/SPN/3/2026</w:t>
      </w:r>
    </w:p>
    <w:p w:rsidR="002973EB" w:rsidRPr="000256F8" w:rsidRDefault="00D7333C" w:rsidP="00CF09FA">
      <w:pPr>
        <w:spacing w:after="32"/>
        <w:jc w:val="center"/>
        <w:rPr>
          <w:rFonts w:ascii="Arial" w:hAnsi="Arial" w:cs="Aharoni"/>
          <w:b/>
          <w:bCs/>
          <w:iCs/>
          <w:spacing w:val="-3"/>
          <w:sz w:val="22"/>
        </w:rPr>
      </w:pPr>
      <w:r w:rsidRPr="000256F8">
        <w:rPr>
          <w:b/>
          <w:sz w:val="22"/>
        </w:rPr>
        <w:t>Objet</w:t>
      </w:r>
      <w:r w:rsidR="00C34CBC" w:rsidRPr="000256F8">
        <w:rPr>
          <w:sz w:val="22"/>
        </w:rPr>
        <w:t xml:space="preserve"> :</w:t>
      </w:r>
      <w:r w:rsidR="00C34CBC" w:rsidRPr="000256F8">
        <w:rPr>
          <w:rFonts w:ascii="Arial" w:hAnsi="Arial" w:cs="Aharoni"/>
          <w:b/>
          <w:bCs/>
          <w:iCs/>
          <w:spacing w:val="-3"/>
          <w:sz w:val="28"/>
          <w:szCs w:val="28"/>
        </w:rPr>
        <w:t xml:space="preserve"> </w:t>
      </w:r>
      <w:r w:rsidR="00CF09FA" w:rsidRPr="00CF09FA">
        <w:rPr>
          <w:rFonts w:cs="Aharoni"/>
          <w:b/>
          <w:bCs/>
          <w:i/>
          <w:iCs/>
          <w:sz w:val="28"/>
          <w:szCs w:val="30"/>
        </w:rPr>
        <w:t>Travaux d’entretien des Installations de production d’eau potable du nouveau système de transfert entre AL HOCEIMA et TARGUIST</w:t>
      </w:r>
    </w:p>
    <w:p w:rsidR="00696999" w:rsidRPr="000256F8" w:rsidRDefault="00374DB5" w:rsidP="00CF09FA">
      <w:pPr>
        <w:spacing w:after="157" w:line="243" w:lineRule="auto"/>
        <w:ind w:left="294" w:right="1" w:hanging="10"/>
      </w:pPr>
      <w:r w:rsidRPr="000256F8">
        <w:rPr>
          <w:b/>
          <w:sz w:val="22"/>
        </w:rPr>
        <w:t xml:space="preserve">  </w:t>
      </w:r>
      <w:r w:rsidR="00696999" w:rsidRPr="000256F8">
        <w:rPr>
          <w:sz w:val="22"/>
        </w:rPr>
        <w:t xml:space="preserve">Date et heure d’ouverture des plis : </w:t>
      </w:r>
      <w:r w:rsidR="00CF09FA">
        <w:rPr>
          <w:sz w:val="22"/>
        </w:rPr>
        <w:t>29</w:t>
      </w:r>
      <w:r w:rsidR="009F4B00">
        <w:rPr>
          <w:sz w:val="22"/>
        </w:rPr>
        <w:t>/07</w:t>
      </w:r>
      <w:r w:rsidR="001C45D5">
        <w:rPr>
          <w:sz w:val="22"/>
        </w:rPr>
        <w:t>/2026</w:t>
      </w:r>
      <w:r w:rsidR="00136D8D" w:rsidRPr="000256F8">
        <w:rPr>
          <w:sz w:val="22"/>
        </w:rPr>
        <w:t xml:space="preserve"> </w:t>
      </w:r>
      <w:r w:rsidR="00D7333C" w:rsidRPr="000256F8">
        <w:rPr>
          <w:sz w:val="22"/>
        </w:rPr>
        <w:t>à 10h</w:t>
      </w:r>
      <w:bookmarkStart w:id="0" w:name="_GoBack"/>
      <w:bookmarkEnd w:id="0"/>
      <w:r w:rsidR="00D7333C" w:rsidRPr="000256F8">
        <w:rPr>
          <w:sz w:val="22"/>
        </w:rPr>
        <w:t>00.</w:t>
      </w:r>
    </w:p>
    <w:p w:rsidR="00696999" w:rsidRPr="000256F8" w:rsidRDefault="00696999" w:rsidP="00EA010B">
      <w:pPr>
        <w:numPr>
          <w:ilvl w:val="0"/>
          <w:numId w:val="1"/>
        </w:numPr>
        <w:spacing w:after="30" w:line="243" w:lineRule="auto"/>
        <w:ind w:right="0" w:hanging="286"/>
        <w:rPr>
          <w:sz w:val="22"/>
          <w:szCs w:val="24"/>
        </w:rPr>
      </w:pPr>
      <w:r w:rsidRPr="000256F8">
        <w:rPr>
          <w:sz w:val="24"/>
          <w:szCs w:val="24"/>
        </w:rPr>
        <w:t xml:space="preserve">Lieu d’ouverture des plis :     </w:t>
      </w:r>
      <w:r w:rsidR="00EA010B" w:rsidRPr="000256F8">
        <w:rPr>
          <w:sz w:val="24"/>
          <w:szCs w:val="24"/>
        </w:rPr>
        <w:t>DR9</w:t>
      </w:r>
      <w:r w:rsidRPr="000256F8">
        <w:rPr>
          <w:sz w:val="24"/>
          <w:szCs w:val="24"/>
        </w:rPr>
        <w:t xml:space="preserve"> </w:t>
      </w:r>
    </w:p>
    <w:p w:rsidR="00C44F9C" w:rsidRPr="000256F8" w:rsidRDefault="00696999" w:rsidP="009F4B00">
      <w:pPr>
        <w:numPr>
          <w:ilvl w:val="0"/>
          <w:numId w:val="1"/>
        </w:numPr>
        <w:spacing w:after="32" w:line="243" w:lineRule="auto"/>
        <w:ind w:right="0" w:hanging="286"/>
        <w:rPr>
          <w:sz w:val="22"/>
          <w:szCs w:val="24"/>
        </w:rPr>
      </w:pPr>
      <w:r w:rsidRPr="000256F8">
        <w:rPr>
          <w:sz w:val="24"/>
          <w:szCs w:val="24"/>
        </w:rPr>
        <w:t>Journaux ayant publié l’avis de publicité :</w:t>
      </w:r>
      <w:r w:rsidR="00516474">
        <w:rPr>
          <w:sz w:val="24"/>
          <w:szCs w:val="24"/>
        </w:rPr>
        <w:t xml:space="preserve"> </w:t>
      </w:r>
      <w:r w:rsidR="00516474">
        <w:rPr>
          <w:rFonts w:cs="Arial"/>
          <w:sz w:val="22"/>
          <w:szCs w:val="24"/>
        </w:rPr>
        <w:t xml:space="preserve">L’OPINION </w:t>
      </w:r>
      <w:r w:rsidR="0021741B" w:rsidRPr="000256F8">
        <w:rPr>
          <w:rFonts w:cs="Arial"/>
          <w:sz w:val="22"/>
          <w:szCs w:val="24"/>
        </w:rPr>
        <w:t>-</w:t>
      </w:r>
      <w:r w:rsidR="00517A6B" w:rsidRPr="000256F8">
        <w:rPr>
          <w:rFonts w:cs="Arial"/>
          <w:sz w:val="22"/>
          <w:szCs w:val="24"/>
        </w:rPr>
        <w:t xml:space="preserve"> </w:t>
      </w:r>
      <w:r w:rsidR="0026343C" w:rsidRPr="000256F8">
        <w:rPr>
          <w:rFonts w:cs="Arial"/>
          <w:sz w:val="22"/>
          <w:szCs w:val="24"/>
        </w:rPr>
        <w:t>ANNAHAR ALMAGHREBIYA</w:t>
      </w:r>
      <w:r w:rsidR="00516474">
        <w:rPr>
          <w:rFonts w:cs="Arial"/>
          <w:sz w:val="22"/>
          <w:szCs w:val="24"/>
        </w:rPr>
        <w:t xml:space="preserve"> </w:t>
      </w:r>
      <w:r w:rsidR="00CF09FA">
        <w:rPr>
          <w:rFonts w:cs="Arial"/>
          <w:sz w:val="22"/>
          <w:szCs w:val="24"/>
        </w:rPr>
        <w:t>– ASSAHRA ALMAGHREBIYA</w:t>
      </w:r>
    </w:p>
    <w:p w:rsidR="00696999" w:rsidRPr="000256F8" w:rsidRDefault="00696999" w:rsidP="009F3C4F">
      <w:pPr>
        <w:numPr>
          <w:ilvl w:val="0"/>
          <w:numId w:val="1"/>
        </w:numPr>
        <w:spacing w:after="32" w:line="243" w:lineRule="auto"/>
        <w:ind w:right="0" w:hanging="286"/>
        <w:rPr>
          <w:sz w:val="22"/>
          <w:szCs w:val="24"/>
        </w:rPr>
      </w:pPr>
      <w:r w:rsidRPr="000256F8">
        <w:rPr>
          <w:sz w:val="24"/>
          <w:szCs w:val="24"/>
        </w:rPr>
        <w:t xml:space="preserve">Liste des concurrents ayant déposé un pli :   </w:t>
      </w:r>
    </w:p>
    <w:p w:rsidR="009A10CF" w:rsidRPr="000256F8" w:rsidRDefault="00E26582" w:rsidP="00EC246A">
      <w:pPr>
        <w:spacing w:after="32" w:line="243" w:lineRule="auto"/>
        <w:ind w:left="711" w:right="0" w:firstLine="0"/>
        <w:rPr>
          <w:sz w:val="22"/>
          <w:szCs w:val="24"/>
        </w:rPr>
      </w:pPr>
      <w:r w:rsidRPr="000256F8">
        <w:rPr>
          <w:b/>
          <w:bCs/>
          <w:sz w:val="24"/>
          <w:szCs w:val="24"/>
        </w:rPr>
        <w:t>Néant</w:t>
      </w:r>
      <w:r w:rsidR="00411CBE" w:rsidRPr="000256F8">
        <w:rPr>
          <w:b/>
          <w:bCs/>
          <w:sz w:val="24"/>
          <w:szCs w:val="24"/>
        </w:rPr>
        <w:t>.</w:t>
      </w:r>
    </w:p>
    <w:p w:rsidR="009F4B00" w:rsidRPr="000256F8" w:rsidRDefault="009F4B00" w:rsidP="009F4B00">
      <w:pPr>
        <w:numPr>
          <w:ilvl w:val="0"/>
          <w:numId w:val="1"/>
        </w:numPr>
        <w:spacing w:after="68" w:line="243" w:lineRule="auto"/>
        <w:ind w:right="0" w:hanging="286"/>
        <w:rPr>
          <w:sz w:val="22"/>
          <w:szCs w:val="24"/>
        </w:rPr>
      </w:pPr>
      <w:r w:rsidRPr="000256F8">
        <w:rPr>
          <w:sz w:val="24"/>
          <w:szCs w:val="24"/>
        </w:rPr>
        <w:t xml:space="preserve">Montants des offres financières des concurrents : </w:t>
      </w:r>
    </w:p>
    <w:tbl>
      <w:tblPr>
        <w:tblStyle w:val="TableGrid"/>
        <w:tblW w:w="8484" w:type="dxa"/>
        <w:jc w:val="center"/>
        <w:tblInd w:w="0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560"/>
        <w:gridCol w:w="2389"/>
        <w:gridCol w:w="2535"/>
      </w:tblGrid>
      <w:tr w:rsidR="009F4B00" w:rsidRPr="000256F8" w:rsidTr="00BF14C9">
        <w:trPr>
          <w:trHeight w:val="492"/>
          <w:jc w:val="center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4B00" w:rsidRPr="000256F8" w:rsidRDefault="009F4B00" w:rsidP="00BF14C9">
            <w:pPr>
              <w:jc w:val="center"/>
              <w:rPr>
                <w:rFonts w:cs="Arial"/>
                <w:b/>
                <w:bCs/>
                <w:sz w:val="22"/>
                <w:szCs w:val="24"/>
                <w:lang w:eastAsia="en-US"/>
              </w:rPr>
            </w:pPr>
            <w:r w:rsidRPr="000256F8">
              <w:rPr>
                <w:rFonts w:cs="Arial"/>
                <w:b/>
                <w:bCs/>
                <w:sz w:val="22"/>
                <w:szCs w:val="24"/>
                <w:lang w:eastAsia="en-US"/>
              </w:rPr>
              <w:t>Concurrents retenues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4B00" w:rsidRPr="000256F8" w:rsidRDefault="009F4B00" w:rsidP="00BF14C9">
            <w:pPr>
              <w:jc w:val="center"/>
              <w:rPr>
                <w:rFonts w:cs="Arial"/>
                <w:b/>
                <w:bCs/>
                <w:sz w:val="22"/>
                <w:szCs w:val="24"/>
                <w:lang w:eastAsia="en-US"/>
              </w:rPr>
            </w:pPr>
            <w:r w:rsidRPr="000256F8">
              <w:rPr>
                <w:rFonts w:cs="Arial"/>
                <w:b/>
                <w:bCs/>
                <w:sz w:val="22"/>
                <w:szCs w:val="24"/>
                <w:lang w:eastAsia="en-US"/>
              </w:rPr>
              <w:t>Montant avant correction (DH TTC)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4B00" w:rsidRPr="000256F8" w:rsidRDefault="009F4B00" w:rsidP="00BF14C9">
            <w:pPr>
              <w:jc w:val="center"/>
              <w:rPr>
                <w:rFonts w:cs="Arial"/>
                <w:b/>
                <w:bCs/>
                <w:sz w:val="22"/>
                <w:szCs w:val="24"/>
                <w:lang w:eastAsia="en-US"/>
              </w:rPr>
            </w:pPr>
            <w:r w:rsidRPr="000256F8">
              <w:rPr>
                <w:rFonts w:cs="Arial"/>
                <w:b/>
                <w:bCs/>
                <w:sz w:val="22"/>
                <w:szCs w:val="24"/>
                <w:lang w:eastAsia="en-US"/>
              </w:rPr>
              <w:t>Montant après correction (DH TTC)</w:t>
            </w:r>
          </w:p>
        </w:tc>
      </w:tr>
      <w:tr w:rsidR="009F4B00" w:rsidRPr="000256F8" w:rsidTr="00BF14C9">
        <w:trPr>
          <w:trHeight w:val="407"/>
          <w:jc w:val="center"/>
        </w:trPr>
        <w:tc>
          <w:tcPr>
            <w:tcW w:w="8484" w:type="dxa"/>
            <w:gridSpan w:val="3"/>
            <w:tcBorders>
              <w:top w:val="single" w:sz="6" w:space="0" w:color="auto"/>
              <w:left w:val="threeDEngrav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B00" w:rsidRPr="000256F8" w:rsidRDefault="009F4B00" w:rsidP="00BF14C9">
            <w:pPr>
              <w:jc w:val="center"/>
              <w:rPr>
                <w:rFonts w:cs="Times New Roman"/>
                <w:b/>
                <w:bCs/>
                <w:sz w:val="22"/>
                <w:szCs w:val="24"/>
              </w:rPr>
            </w:pPr>
            <w:r w:rsidRPr="000256F8">
              <w:rPr>
                <w:rFonts w:cs="Times New Roman"/>
                <w:b/>
                <w:bCs/>
                <w:sz w:val="22"/>
                <w:szCs w:val="24"/>
              </w:rPr>
              <w:t>Néant</w:t>
            </w:r>
          </w:p>
        </w:tc>
      </w:tr>
    </w:tbl>
    <w:p w:rsidR="00696999" w:rsidRPr="000256F8" w:rsidRDefault="00696999" w:rsidP="007E79AC">
      <w:pPr>
        <w:numPr>
          <w:ilvl w:val="0"/>
          <w:numId w:val="1"/>
        </w:numPr>
        <w:spacing w:after="32" w:line="243" w:lineRule="auto"/>
        <w:ind w:right="0" w:hanging="286"/>
        <w:rPr>
          <w:sz w:val="22"/>
          <w:szCs w:val="24"/>
        </w:rPr>
      </w:pPr>
      <w:r w:rsidRPr="000256F8">
        <w:rPr>
          <w:sz w:val="24"/>
          <w:szCs w:val="24"/>
        </w:rPr>
        <w:t>Liste des concurrents évincés à l’issue de l’examen des dossiers administratifs, techniques et additifs</w:t>
      </w:r>
      <w:r w:rsidR="00EC246A" w:rsidRPr="000256F8">
        <w:rPr>
          <w:sz w:val="24"/>
          <w:szCs w:val="24"/>
        </w:rPr>
        <w:t>, offres techniques et offres financières</w:t>
      </w:r>
      <w:r w:rsidRPr="000256F8">
        <w:rPr>
          <w:sz w:val="24"/>
          <w:szCs w:val="24"/>
        </w:rPr>
        <w:t xml:space="preserve"> :   </w:t>
      </w:r>
    </w:p>
    <w:p w:rsidR="00D95C51" w:rsidRPr="000256F8" w:rsidRDefault="00E26582" w:rsidP="00EC246A">
      <w:pPr>
        <w:spacing w:after="91" w:line="243" w:lineRule="auto"/>
        <w:ind w:left="703" w:right="0" w:firstLine="0"/>
        <w:rPr>
          <w:sz w:val="24"/>
          <w:szCs w:val="24"/>
        </w:rPr>
      </w:pPr>
      <w:r w:rsidRPr="000256F8">
        <w:rPr>
          <w:b/>
          <w:bCs/>
          <w:sz w:val="24"/>
          <w:szCs w:val="24"/>
        </w:rPr>
        <w:t>Néant</w:t>
      </w:r>
      <w:r w:rsidR="00024BD7" w:rsidRPr="000256F8">
        <w:rPr>
          <w:b/>
          <w:bCs/>
          <w:sz w:val="28"/>
          <w:szCs w:val="28"/>
        </w:rPr>
        <w:t>.</w:t>
      </w:r>
    </w:p>
    <w:p w:rsidR="00696999" w:rsidRPr="000256F8" w:rsidRDefault="00696999" w:rsidP="0005016E">
      <w:pPr>
        <w:pStyle w:val="Paragraphedeliste"/>
        <w:numPr>
          <w:ilvl w:val="0"/>
          <w:numId w:val="11"/>
        </w:numPr>
        <w:spacing w:after="91" w:line="243" w:lineRule="auto"/>
        <w:ind w:right="0"/>
        <w:rPr>
          <w:sz w:val="22"/>
          <w:szCs w:val="24"/>
        </w:rPr>
      </w:pPr>
      <w:r w:rsidRPr="000256F8">
        <w:rPr>
          <w:sz w:val="24"/>
          <w:szCs w:val="24"/>
        </w:rPr>
        <w:t xml:space="preserve">Liste des concurrents admissibles sans réserve :   </w:t>
      </w:r>
    </w:p>
    <w:p w:rsidR="00897997" w:rsidRPr="000256F8" w:rsidRDefault="00E26582" w:rsidP="001B718E">
      <w:pPr>
        <w:pStyle w:val="Paragraphedeliste"/>
        <w:ind w:left="729" w:firstLine="0"/>
        <w:rPr>
          <w:b/>
          <w:bCs/>
          <w:sz w:val="24"/>
          <w:szCs w:val="24"/>
        </w:rPr>
      </w:pPr>
      <w:r w:rsidRPr="000256F8">
        <w:rPr>
          <w:b/>
          <w:bCs/>
          <w:sz w:val="24"/>
          <w:szCs w:val="24"/>
        </w:rPr>
        <w:t>Néant</w:t>
      </w:r>
      <w:r w:rsidR="00D15B7F" w:rsidRPr="000256F8">
        <w:rPr>
          <w:b/>
          <w:bCs/>
          <w:sz w:val="24"/>
          <w:szCs w:val="24"/>
        </w:rPr>
        <w:t>.</w:t>
      </w:r>
    </w:p>
    <w:p w:rsidR="00696999" w:rsidRPr="000256F8" w:rsidRDefault="00C14CF2" w:rsidP="00C14CF2">
      <w:pPr>
        <w:numPr>
          <w:ilvl w:val="0"/>
          <w:numId w:val="1"/>
        </w:numPr>
        <w:spacing w:after="32" w:line="243" w:lineRule="auto"/>
        <w:ind w:right="0" w:hanging="286"/>
        <w:rPr>
          <w:sz w:val="22"/>
          <w:szCs w:val="24"/>
        </w:rPr>
      </w:pPr>
      <w:r w:rsidRPr="000256F8">
        <w:rPr>
          <w:sz w:val="24"/>
          <w:szCs w:val="24"/>
        </w:rPr>
        <w:t xml:space="preserve"> </w:t>
      </w:r>
      <w:r w:rsidR="00696999" w:rsidRPr="000256F8">
        <w:rPr>
          <w:sz w:val="24"/>
          <w:szCs w:val="24"/>
        </w:rPr>
        <w:t xml:space="preserve">Liste des concurrents admissibles avec réserve :   </w:t>
      </w:r>
    </w:p>
    <w:p w:rsidR="00897997" w:rsidRPr="000256F8" w:rsidRDefault="00E26582" w:rsidP="00CC4405">
      <w:pPr>
        <w:spacing w:after="31" w:line="243" w:lineRule="auto"/>
        <w:ind w:left="711" w:right="0" w:firstLine="0"/>
        <w:rPr>
          <w:rFonts w:cs="Arial"/>
          <w:b/>
          <w:bCs/>
          <w:sz w:val="22"/>
          <w:lang w:eastAsia="en-US"/>
        </w:rPr>
      </w:pPr>
      <w:r w:rsidRPr="000256F8">
        <w:rPr>
          <w:b/>
          <w:bCs/>
          <w:sz w:val="24"/>
          <w:szCs w:val="24"/>
        </w:rPr>
        <w:t>Néant</w:t>
      </w:r>
      <w:r w:rsidR="00D15B7F" w:rsidRPr="000256F8">
        <w:rPr>
          <w:rFonts w:cs="Arial"/>
          <w:b/>
          <w:bCs/>
          <w:sz w:val="22"/>
          <w:lang w:eastAsia="en-US"/>
        </w:rPr>
        <w:t>.</w:t>
      </w:r>
    </w:p>
    <w:p w:rsidR="00696999" w:rsidRPr="000256F8" w:rsidRDefault="00696999" w:rsidP="00696999">
      <w:pPr>
        <w:numPr>
          <w:ilvl w:val="0"/>
          <w:numId w:val="1"/>
        </w:numPr>
        <w:spacing w:after="31" w:line="243" w:lineRule="auto"/>
        <w:ind w:right="0" w:hanging="286"/>
        <w:rPr>
          <w:sz w:val="22"/>
          <w:szCs w:val="24"/>
        </w:rPr>
      </w:pPr>
      <w:r w:rsidRPr="000256F8">
        <w:rPr>
          <w:sz w:val="24"/>
          <w:szCs w:val="24"/>
        </w:rPr>
        <w:t xml:space="preserve">Liste des concurrents écartés à l’issue de l’examen des échantillons :   </w:t>
      </w:r>
    </w:p>
    <w:p w:rsidR="00696999" w:rsidRPr="000256F8" w:rsidRDefault="001C45D5" w:rsidP="001C45D5">
      <w:pPr>
        <w:spacing w:after="91" w:line="243" w:lineRule="auto"/>
        <w:ind w:left="425" w:right="0" w:firstLine="0"/>
        <w:rPr>
          <w:sz w:val="22"/>
          <w:szCs w:val="24"/>
        </w:rPr>
      </w:pPr>
      <w:r>
        <w:rPr>
          <w:sz w:val="24"/>
          <w:szCs w:val="24"/>
        </w:rPr>
        <w:t xml:space="preserve">      </w:t>
      </w:r>
      <w:r w:rsidR="00E26582" w:rsidRPr="000256F8">
        <w:rPr>
          <w:b/>
          <w:bCs/>
          <w:sz w:val="24"/>
          <w:szCs w:val="24"/>
        </w:rPr>
        <w:t>Néant</w:t>
      </w:r>
    </w:p>
    <w:p w:rsidR="00FD2446" w:rsidRPr="000256F8" w:rsidRDefault="00696999" w:rsidP="00CF09FA">
      <w:pPr>
        <w:numPr>
          <w:ilvl w:val="0"/>
          <w:numId w:val="2"/>
        </w:numPr>
        <w:spacing w:after="287" w:line="243" w:lineRule="auto"/>
        <w:ind w:right="0" w:hanging="286"/>
      </w:pPr>
      <w:r w:rsidRPr="000256F8">
        <w:rPr>
          <w:sz w:val="22"/>
        </w:rPr>
        <w:t>Date d’achèvement des travaux de la commission</w:t>
      </w:r>
      <w:r w:rsidR="00111947" w:rsidRPr="000256F8">
        <w:rPr>
          <w:sz w:val="22"/>
        </w:rPr>
        <w:t> :</w:t>
      </w:r>
      <w:r w:rsidRPr="000256F8">
        <w:rPr>
          <w:sz w:val="22"/>
        </w:rPr>
        <w:t xml:space="preserve"> </w:t>
      </w:r>
      <w:r w:rsidR="00CF09FA">
        <w:rPr>
          <w:sz w:val="22"/>
        </w:rPr>
        <w:t>29</w:t>
      </w:r>
      <w:r w:rsidR="009F4B00">
        <w:rPr>
          <w:sz w:val="22"/>
        </w:rPr>
        <w:t>/07</w:t>
      </w:r>
      <w:r w:rsidR="000C75A8">
        <w:rPr>
          <w:sz w:val="22"/>
        </w:rPr>
        <w:t>/2026</w:t>
      </w:r>
    </w:p>
    <w:p w:rsidR="000256F8" w:rsidRPr="000256F8" w:rsidRDefault="000256F8" w:rsidP="0021741B">
      <w:pPr>
        <w:numPr>
          <w:ilvl w:val="0"/>
          <w:numId w:val="2"/>
        </w:numPr>
        <w:spacing w:after="287" w:line="243" w:lineRule="auto"/>
        <w:ind w:right="0" w:hanging="286"/>
      </w:pPr>
      <w:r w:rsidRPr="000256F8">
        <w:rPr>
          <w:sz w:val="22"/>
        </w:rPr>
        <w:t>Résultat de l’appel d’offres : Infructueux pour motif de : Aucune offre n’est parvenue</w:t>
      </w:r>
    </w:p>
    <w:p w:rsidR="000256F8" w:rsidRPr="000256F8" w:rsidRDefault="000256F8" w:rsidP="000256F8">
      <w:pPr>
        <w:spacing w:after="287" w:line="243" w:lineRule="auto"/>
        <w:ind w:left="711" w:right="0" w:firstLine="0"/>
        <w:jc w:val="center"/>
        <w:rPr>
          <w:b/>
          <w:bCs/>
        </w:rPr>
      </w:pPr>
      <w:r w:rsidRPr="000256F8">
        <w:rPr>
          <w:b/>
          <w:bCs/>
          <w:sz w:val="22"/>
        </w:rPr>
        <w:t>Pour président de la commission</w:t>
      </w:r>
    </w:p>
    <w:sectPr w:rsidR="000256F8" w:rsidRPr="000256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A71" w:rsidRDefault="00D31A71" w:rsidP="00696999">
      <w:pPr>
        <w:spacing w:after="0" w:line="240" w:lineRule="auto"/>
      </w:pPr>
      <w:r>
        <w:separator/>
      </w:r>
    </w:p>
  </w:endnote>
  <w:endnote w:type="continuationSeparator" w:id="0">
    <w:p w:rsidR="00D31A71" w:rsidRDefault="00D31A71" w:rsidP="00696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haroni">
    <w:altName w:val="Times New Roman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F26" w:rsidRDefault="00D31A71">
    <w:pPr>
      <w:spacing w:after="0" w:line="276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F26" w:rsidRDefault="00D31A71">
    <w:pPr>
      <w:spacing w:after="0" w:line="276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F26" w:rsidRDefault="00D31A71">
    <w:pPr>
      <w:spacing w:after="0" w:line="276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A71" w:rsidRDefault="00D31A71" w:rsidP="00696999">
      <w:pPr>
        <w:spacing w:after="0" w:line="240" w:lineRule="auto"/>
      </w:pPr>
      <w:r>
        <w:separator/>
      </w:r>
    </w:p>
  </w:footnote>
  <w:footnote w:type="continuationSeparator" w:id="0">
    <w:p w:rsidR="00D31A71" w:rsidRDefault="00D31A71" w:rsidP="006969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vertAnchor="page" w:horzAnchor="page" w:tblpX="919" w:tblpY="713"/>
      <w:tblOverlap w:val="never"/>
      <w:tblW w:w="10068" w:type="dxa"/>
      <w:tblInd w:w="0" w:type="dxa"/>
      <w:tblCellMar>
        <w:left w:w="72" w:type="dxa"/>
        <w:bottom w:w="66" w:type="dxa"/>
        <w:right w:w="115" w:type="dxa"/>
      </w:tblCellMar>
      <w:tblLook w:val="04A0" w:firstRow="1" w:lastRow="0" w:firstColumn="1" w:lastColumn="0" w:noHBand="0" w:noVBand="1"/>
    </w:tblPr>
    <w:tblGrid>
      <w:gridCol w:w="7089"/>
      <w:gridCol w:w="1561"/>
      <w:gridCol w:w="1418"/>
    </w:tblGrid>
    <w:tr w:rsidR="00883F26">
      <w:trPr>
        <w:trHeight w:val="691"/>
      </w:trPr>
      <w:tc>
        <w:tcPr>
          <w:tcW w:w="7089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vAlign w:val="center"/>
        </w:tcPr>
        <w:p w:rsidR="00883F26" w:rsidRDefault="000A101A">
          <w:pPr>
            <w:spacing w:after="30" w:line="240" w:lineRule="auto"/>
            <w:ind w:left="0" w:right="0" w:firstLine="0"/>
            <w:jc w:val="left"/>
          </w:pPr>
          <w:r>
            <w:t xml:space="preserve">ONEE – Branche Eau </w:t>
          </w:r>
        </w:p>
        <w:p w:rsidR="00883F26" w:rsidRDefault="000A101A">
          <w:pPr>
            <w:spacing w:after="0" w:line="276" w:lineRule="auto"/>
            <w:ind w:left="0" w:right="0" w:firstLine="0"/>
            <w:jc w:val="left"/>
          </w:pPr>
          <w:r>
            <w:t xml:space="preserve">Procédures relatives aux achats au niveau Régional – </w:t>
          </w:r>
          <w:r>
            <w:rPr>
              <w:b/>
            </w:rPr>
            <w:t>Passation des marchés</w:t>
          </w:r>
          <w:r>
            <w:t xml:space="preserve"> </w:t>
          </w: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883F26" w:rsidRDefault="000A101A">
          <w:pPr>
            <w:spacing w:after="0" w:line="276" w:lineRule="auto"/>
            <w:ind w:left="228" w:right="0" w:firstLine="115"/>
            <w:jc w:val="left"/>
          </w:pPr>
          <w:r>
            <w:rPr>
              <w:sz w:val="18"/>
            </w:rPr>
            <w:t>Version 1 Janvier 2016</w:t>
          </w:r>
          <w:r>
            <w:rPr>
              <w:sz w:val="22"/>
            </w:rPr>
            <w:t xml:space="preserve"> </w:t>
          </w: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883F26" w:rsidRDefault="000A101A">
          <w:pPr>
            <w:spacing w:after="0" w:line="276" w:lineRule="auto"/>
            <w:ind w:left="55" w:right="0" w:firstLine="0"/>
            <w:jc w:val="left"/>
          </w:pPr>
          <w:r>
            <w:t xml:space="preserve">Page :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100</w:t>
          </w:r>
          <w:r>
            <w:fldChar w:fldCharType="end"/>
          </w:r>
          <w:r>
            <w:t>/</w:t>
          </w:r>
          <w:r w:rsidR="00B908F2">
            <w:rPr>
              <w:noProof/>
            </w:rPr>
            <w:fldChar w:fldCharType="begin"/>
          </w:r>
          <w:r w:rsidR="00B908F2">
            <w:rPr>
              <w:noProof/>
            </w:rPr>
            <w:instrText xml:space="preserve"> NUMPAGES   \* MERGEFORMAT </w:instrText>
          </w:r>
          <w:r w:rsidR="00B908F2">
            <w:rPr>
              <w:noProof/>
            </w:rPr>
            <w:fldChar w:fldCharType="separate"/>
          </w:r>
          <w:r w:rsidR="00EA2F9F">
            <w:rPr>
              <w:noProof/>
            </w:rPr>
            <w:t>1</w:t>
          </w:r>
          <w:r w:rsidR="00B908F2">
            <w:rPr>
              <w:noProof/>
            </w:rPr>
            <w:fldChar w:fldCharType="end"/>
          </w:r>
          <w:r>
            <w:t xml:space="preserve"> </w:t>
          </w:r>
        </w:p>
      </w:tc>
    </w:tr>
  </w:tbl>
  <w:p w:rsidR="00883F26" w:rsidRDefault="000A101A">
    <w:pPr>
      <w:spacing w:after="0" w:line="240" w:lineRule="auto"/>
      <w:ind w:left="0" w:right="0" w:firstLine="0"/>
      <w:jc w:val="left"/>
    </w:pPr>
    <w:r>
      <w:rPr>
        <w:rFonts w:ascii="Arial" w:eastAsia="Arial" w:hAnsi="Arial" w:cs="Arial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vertAnchor="page" w:horzAnchor="page" w:tblpX="919" w:tblpY="713"/>
      <w:tblOverlap w:val="never"/>
      <w:tblW w:w="10068" w:type="dxa"/>
      <w:tblInd w:w="0" w:type="dxa"/>
      <w:tblCellMar>
        <w:left w:w="72" w:type="dxa"/>
        <w:bottom w:w="66" w:type="dxa"/>
        <w:right w:w="115" w:type="dxa"/>
      </w:tblCellMar>
      <w:tblLook w:val="04A0" w:firstRow="1" w:lastRow="0" w:firstColumn="1" w:lastColumn="0" w:noHBand="0" w:noVBand="1"/>
    </w:tblPr>
    <w:tblGrid>
      <w:gridCol w:w="7089"/>
      <w:gridCol w:w="2979"/>
    </w:tblGrid>
    <w:tr w:rsidR="00696999" w:rsidRPr="00696999" w:rsidTr="0040380F">
      <w:trPr>
        <w:trHeight w:val="844"/>
      </w:trPr>
      <w:tc>
        <w:tcPr>
          <w:tcW w:w="7089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vAlign w:val="center"/>
        </w:tcPr>
        <w:p w:rsidR="00696999" w:rsidRPr="00696999" w:rsidRDefault="00696999" w:rsidP="00696999">
          <w:pPr>
            <w:spacing w:after="140" w:line="246" w:lineRule="auto"/>
            <w:ind w:left="356" w:right="-15" w:hanging="10"/>
            <w:jc w:val="left"/>
            <w:rPr>
              <w:b/>
              <w:sz w:val="22"/>
            </w:rPr>
          </w:pPr>
          <w:r>
            <w:rPr>
              <w:b/>
              <w:sz w:val="22"/>
            </w:rPr>
            <w:t>ONEE – Branche Eau</w:t>
          </w:r>
          <w:r w:rsidRPr="00696999">
            <w:rPr>
              <w:b/>
              <w:sz w:val="22"/>
            </w:rPr>
            <w:t xml:space="preserve"> </w:t>
          </w:r>
        </w:p>
        <w:p w:rsidR="00696999" w:rsidRPr="00696999" w:rsidRDefault="00983A1B" w:rsidP="00983A1B">
          <w:pPr>
            <w:spacing w:after="0" w:line="276" w:lineRule="auto"/>
            <w:ind w:left="0" w:right="0" w:firstLine="0"/>
            <w:jc w:val="left"/>
            <w:rPr>
              <w:b/>
              <w:sz w:val="22"/>
            </w:rPr>
          </w:pPr>
          <w:r w:rsidRPr="00983A1B">
            <w:rPr>
              <w:b/>
              <w:sz w:val="22"/>
            </w:rPr>
            <w:t>DIRECTION REGIONALE PRODUCTION TANGER-TETOUAN-AL HOCEIMA</w:t>
          </w:r>
        </w:p>
      </w:tc>
      <w:tc>
        <w:tcPr>
          <w:tcW w:w="297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696999" w:rsidRPr="00696999" w:rsidRDefault="00696999" w:rsidP="00EA2F9F">
          <w:pPr>
            <w:spacing w:after="0" w:line="276" w:lineRule="auto"/>
            <w:ind w:left="55" w:right="0" w:firstLine="0"/>
            <w:jc w:val="left"/>
            <w:rPr>
              <w:b/>
              <w:sz w:val="22"/>
            </w:rPr>
          </w:pPr>
          <w:r w:rsidRPr="00696999">
            <w:rPr>
              <w:b/>
              <w:sz w:val="22"/>
            </w:rPr>
            <w:t>DATE :</w:t>
          </w:r>
          <w:r w:rsidR="00983A1B">
            <w:rPr>
              <w:b/>
              <w:sz w:val="22"/>
            </w:rPr>
            <w:t xml:space="preserve"> </w:t>
          </w:r>
          <w:r w:rsidR="00EA2F9F">
            <w:rPr>
              <w:b/>
              <w:sz w:val="22"/>
            </w:rPr>
            <w:t>29</w:t>
          </w:r>
          <w:r w:rsidR="009F4B00">
            <w:rPr>
              <w:b/>
              <w:sz w:val="22"/>
            </w:rPr>
            <w:t>/07</w:t>
          </w:r>
          <w:r w:rsidR="00983A1B">
            <w:rPr>
              <w:b/>
              <w:sz w:val="22"/>
            </w:rPr>
            <w:t>/2026</w:t>
          </w:r>
        </w:p>
      </w:tc>
    </w:tr>
  </w:tbl>
  <w:p w:rsidR="00883F26" w:rsidRDefault="000A101A">
    <w:pPr>
      <w:spacing w:after="0" w:line="240" w:lineRule="auto"/>
      <w:ind w:left="0" w:right="0" w:firstLine="0"/>
      <w:jc w:val="left"/>
    </w:pPr>
    <w:r>
      <w:rPr>
        <w:rFonts w:ascii="Arial" w:eastAsia="Arial" w:hAnsi="Arial" w:cs="Arial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vertAnchor="page" w:horzAnchor="page" w:tblpX="919" w:tblpY="713"/>
      <w:tblOverlap w:val="never"/>
      <w:tblW w:w="10068" w:type="dxa"/>
      <w:tblInd w:w="0" w:type="dxa"/>
      <w:tblCellMar>
        <w:left w:w="72" w:type="dxa"/>
        <w:bottom w:w="66" w:type="dxa"/>
        <w:right w:w="115" w:type="dxa"/>
      </w:tblCellMar>
      <w:tblLook w:val="04A0" w:firstRow="1" w:lastRow="0" w:firstColumn="1" w:lastColumn="0" w:noHBand="0" w:noVBand="1"/>
    </w:tblPr>
    <w:tblGrid>
      <w:gridCol w:w="7089"/>
      <w:gridCol w:w="1561"/>
      <w:gridCol w:w="1418"/>
    </w:tblGrid>
    <w:tr w:rsidR="00883F26">
      <w:trPr>
        <w:trHeight w:val="691"/>
      </w:trPr>
      <w:tc>
        <w:tcPr>
          <w:tcW w:w="7089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vAlign w:val="center"/>
        </w:tcPr>
        <w:p w:rsidR="00883F26" w:rsidRDefault="000A101A">
          <w:pPr>
            <w:spacing w:after="30" w:line="240" w:lineRule="auto"/>
            <w:ind w:left="0" w:right="0" w:firstLine="0"/>
            <w:jc w:val="left"/>
          </w:pPr>
          <w:r>
            <w:t xml:space="preserve">ONEE – Branche Eau </w:t>
          </w:r>
        </w:p>
        <w:p w:rsidR="00883F26" w:rsidRDefault="000A101A">
          <w:pPr>
            <w:spacing w:after="0" w:line="276" w:lineRule="auto"/>
            <w:ind w:left="0" w:right="0" w:firstLine="0"/>
            <w:jc w:val="left"/>
          </w:pPr>
          <w:r>
            <w:t xml:space="preserve">Procédures relatives aux achats au niveau Régional – </w:t>
          </w:r>
          <w:r>
            <w:rPr>
              <w:b/>
            </w:rPr>
            <w:t>Passation des marchés</w:t>
          </w:r>
          <w:r>
            <w:t xml:space="preserve"> </w:t>
          </w: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883F26" w:rsidRDefault="000A101A">
          <w:pPr>
            <w:spacing w:after="0" w:line="276" w:lineRule="auto"/>
            <w:ind w:left="228" w:right="0" w:firstLine="115"/>
            <w:jc w:val="left"/>
          </w:pPr>
          <w:r>
            <w:rPr>
              <w:sz w:val="18"/>
            </w:rPr>
            <w:t>Version 1 Janvier 2016</w:t>
          </w:r>
          <w:r>
            <w:rPr>
              <w:sz w:val="22"/>
            </w:rPr>
            <w:t xml:space="preserve"> </w:t>
          </w: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883F26" w:rsidRDefault="000A101A">
          <w:pPr>
            <w:spacing w:after="0" w:line="276" w:lineRule="auto"/>
            <w:ind w:left="55" w:right="0" w:firstLine="0"/>
            <w:jc w:val="left"/>
          </w:pPr>
          <w:r>
            <w:t xml:space="preserve">Page :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t>27</w:t>
          </w:r>
          <w:r>
            <w:fldChar w:fldCharType="end"/>
          </w:r>
          <w:r>
            <w:t>/</w:t>
          </w:r>
          <w:r w:rsidR="00B908F2">
            <w:rPr>
              <w:noProof/>
            </w:rPr>
            <w:fldChar w:fldCharType="begin"/>
          </w:r>
          <w:r w:rsidR="00B908F2">
            <w:rPr>
              <w:noProof/>
            </w:rPr>
            <w:instrText xml:space="preserve"> NUMPAGES   \* MERGEFORMAT </w:instrText>
          </w:r>
          <w:r w:rsidR="00B908F2">
            <w:rPr>
              <w:noProof/>
            </w:rPr>
            <w:fldChar w:fldCharType="separate"/>
          </w:r>
          <w:r w:rsidR="00EA2F9F">
            <w:rPr>
              <w:noProof/>
            </w:rPr>
            <w:t>1</w:t>
          </w:r>
          <w:r w:rsidR="00B908F2">
            <w:rPr>
              <w:noProof/>
            </w:rPr>
            <w:fldChar w:fldCharType="end"/>
          </w:r>
          <w:r>
            <w:t xml:space="preserve"> </w:t>
          </w:r>
        </w:p>
      </w:tc>
    </w:tr>
  </w:tbl>
  <w:p w:rsidR="00883F26" w:rsidRDefault="000A101A">
    <w:pPr>
      <w:spacing w:after="0" w:line="240" w:lineRule="auto"/>
      <w:ind w:left="0" w:right="0" w:firstLine="0"/>
      <w:jc w:val="left"/>
    </w:pPr>
    <w:r>
      <w:rPr>
        <w:rFonts w:ascii="Arial" w:eastAsia="Arial" w:hAnsi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955B5"/>
    <w:multiLevelType w:val="hybridMultilevel"/>
    <w:tmpl w:val="6BE81722"/>
    <w:lvl w:ilvl="0" w:tplc="DC2AC036">
      <w:start w:val="1"/>
      <w:numFmt w:val="bullet"/>
      <w:lvlText w:val="-"/>
      <w:lvlJc w:val="left"/>
      <w:pPr>
        <w:ind w:left="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27A2524">
      <w:start w:val="1"/>
      <w:numFmt w:val="bullet"/>
      <w:lvlText w:val="o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164D80">
      <w:start w:val="1"/>
      <w:numFmt w:val="bullet"/>
      <w:lvlText w:val="▪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78225E6">
      <w:start w:val="1"/>
      <w:numFmt w:val="bullet"/>
      <w:lvlText w:val="•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060A4C">
      <w:start w:val="1"/>
      <w:numFmt w:val="bullet"/>
      <w:lvlText w:val="o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49E3D18">
      <w:start w:val="1"/>
      <w:numFmt w:val="bullet"/>
      <w:lvlText w:val="▪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322E86">
      <w:start w:val="1"/>
      <w:numFmt w:val="bullet"/>
      <w:lvlText w:val="•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1EE95E">
      <w:start w:val="1"/>
      <w:numFmt w:val="bullet"/>
      <w:lvlText w:val="o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7188700">
      <w:start w:val="1"/>
      <w:numFmt w:val="bullet"/>
      <w:lvlText w:val="▪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966B7C"/>
    <w:multiLevelType w:val="hybridMultilevel"/>
    <w:tmpl w:val="64FEF464"/>
    <w:lvl w:ilvl="0" w:tplc="040C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" w15:restartNumberingAfterBreak="0">
    <w:nsid w:val="10095794"/>
    <w:multiLevelType w:val="hybridMultilevel"/>
    <w:tmpl w:val="E28C90CC"/>
    <w:lvl w:ilvl="0" w:tplc="1A3A80C0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/>
        <w:sz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E25297"/>
    <w:multiLevelType w:val="hybridMultilevel"/>
    <w:tmpl w:val="4850814E"/>
    <w:lvl w:ilvl="0" w:tplc="EB7C95C2">
      <w:start w:val="1"/>
      <w:numFmt w:val="bullet"/>
      <w:lvlText w:val="-"/>
      <w:lvlJc w:val="left"/>
      <w:pPr>
        <w:ind w:left="1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4C3BC6">
      <w:start w:val="1"/>
      <w:numFmt w:val="bullet"/>
      <w:lvlText w:val="o"/>
      <w:lvlJc w:val="left"/>
      <w:pPr>
        <w:ind w:left="2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2C51FA">
      <w:start w:val="1"/>
      <w:numFmt w:val="bullet"/>
      <w:lvlText w:val="▪"/>
      <w:lvlJc w:val="left"/>
      <w:pPr>
        <w:ind w:left="2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BAE0628">
      <w:start w:val="1"/>
      <w:numFmt w:val="bullet"/>
      <w:lvlText w:val="•"/>
      <w:lvlJc w:val="left"/>
      <w:pPr>
        <w:ind w:left="3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F94AFCE">
      <w:start w:val="1"/>
      <w:numFmt w:val="bullet"/>
      <w:lvlText w:val="o"/>
      <w:lvlJc w:val="left"/>
      <w:pPr>
        <w:ind w:left="4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060070">
      <w:start w:val="1"/>
      <w:numFmt w:val="bullet"/>
      <w:lvlText w:val="▪"/>
      <w:lvlJc w:val="left"/>
      <w:pPr>
        <w:ind w:left="5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FDC9BCE">
      <w:start w:val="1"/>
      <w:numFmt w:val="bullet"/>
      <w:lvlText w:val="•"/>
      <w:lvlJc w:val="left"/>
      <w:pPr>
        <w:ind w:left="5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174151C">
      <w:start w:val="1"/>
      <w:numFmt w:val="bullet"/>
      <w:lvlText w:val="o"/>
      <w:lvlJc w:val="left"/>
      <w:pPr>
        <w:ind w:left="6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20CFF42">
      <w:start w:val="1"/>
      <w:numFmt w:val="bullet"/>
      <w:lvlText w:val="▪"/>
      <w:lvlJc w:val="left"/>
      <w:pPr>
        <w:ind w:left="7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506CB1"/>
    <w:multiLevelType w:val="hybridMultilevel"/>
    <w:tmpl w:val="35160266"/>
    <w:lvl w:ilvl="0" w:tplc="7A243310">
      <w:start w:val="1"/>
      <w:numFmt w:val="bullet"/>
      <w:lvlText w:val="•"/>
      <w:lvlJc w:val="left"/>
      <w:pPr>
        <w:ind w:left="7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CC0DEBC">
      <w:start w:val="1"/>
      <w:numFmt w:val="bullet"/>
      <w:lvlText w:val=""/>
      <w:lvlJc w:val="left"/>
      <w:pPr>
        <w:ind w:left="10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B24B42">
      <w:start w:val="1"/>
      <w:numFmt w:val="bullet"/>
      <w:lvlText w:val="▪"/>
      <w:lvlJc w:val="left"/>
      <w:pPr>
        <w:ind w:left="18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345C7C">
      <w:start w:val="1"/>
      <w:numFmt w:val="bullet"/>
      <w:lvlText w:val="•"/>
      <w:lvlJc w:val="left"/>
      <w:pPr>
        <w:ind w:left="25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C4A6478">
      <w:start w:val="1"/>
      <w:numFmt w:val="bullet"/>
      <w:lvlText w:val="o"/>
      <w:lvlJc w:val="left"/>
      <w:pPr>
        <w:ind w:left="330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70B510">
      <w:start w:val="1"/>
      <w:numFmt w:val="bullet"/>
      <w:lvlText w:val="▪"/>
      <w:lvlJc w:val="left"/>
      <w:pPr>
        <w:ind w:left="40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C2C7F76">
      <w:start w:val="1"/>
      <w:numFmt w:val="bullet"/>
      <w:lvlText w:val="•"/>
      <w:lvlJc w:val="left"/>
      <w:pPr>
        <w:ind w:left="47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A45A2C">
      <w:start w:val="1"/>
      <w:numFmt w:val="bullet"/>
      <w:lvlText w:val="o"/>
      <w:lvlJc w:val="left"/>
      <w:pPr>
        <w:ind w:left="54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738FF4C">
      <w:start w:val="1"/>
      <w:numFmt w:val="bullet"/>
      <w:lvlText w:val="▪"/>
      <w:lvlJc w:val="left"/>
      <w:pPr>
        <w:ind w:left="61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C8372AF"/>
    <w:multiLevelType w:val="hybridMultilevel"/>
    <w:tmpl w:val="E7507910"/>
    <w:lvl w:ilvl="0" w:tplc="9B2E9C5A">
      <w:start w:val="1"/>
      <w:numFmt w:val="bullet"/>
      <w:lvlText w:val="-"/>
      <w:lvlJc w:val="left"/>
      <w:pPr>
        <w:ind w:left="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DD0A3E2">
      <w:start w:val="1"/>
      <w:numFmt w:val="bullet"/>
      <w:lvlText w:val="o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3C065F2">
      <w:start w:val="1"/>
      <w:numFmt w:val="bullet"/>
      <w:lvlText w:val="▪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4800F4">
      <w:start w:val="1"/>
      <w:numFmt w:val="bullet"/>
      <w:lvlText w:val="•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D8FE7C">
      <w:start w:val="1"/>
      <w:numFmt w:val="bullet"/>
      <w:lvlText w:val="o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5AE6310">
      <w:start w:val="1"/>
      <w:numFmt w:val="bullet"/>
      <w:lvlText w:val="▪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1D627E0">
      <w:start w:val="1"/>
      <w:numFmt w:val="bullet"/>
      <w:lvlText w:val="•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7B88E04">
      <w:start w:val="1"/>
      <w:numFmt w:val="bullet"/>
      <w:lvlText w:val="o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B368998">
      <w:start w:val="1"/>
      <w:numFmt w:val="bullet"/>
      <w:lvlText w:val="▪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0B330E4"/>
    <w:multiLevelType w:val="hybridMultilevel"/>
    <w:tmpl w:val="B9D21FBA"/>
    <w:lvl w:ilvl="0" w:tplc="0A02436E">
      <w:numFmt w:val="bullet"/>
      <w:lvlText w:val="-"/>
      <w:lvlJc w:val="left"/>
      <w:pPr>
        <w:ind w:left="2136" w:hanging="360"/>
      </w:pPr>
      <w:rPr>
        <w:rFonts w:ascii="Calibri" w:eastAsia="Times New Roman" w:hAnsi="Calibri" w:cs="Calibri" w:hint="default"/>
      </w:rPr>
    </w:lvl>
    <w:lvl w:ilvl="1" w:tplc="040C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 w15:restartNumberingAfterBreak="0">
    <w:nsid w:val="2D47259D"/>
    <w:multiLevelType w:val="hybridMultilevel"/>
    <w:tmpl w:val="4628C9BE"/>
    <w:lvl w:ilvl="0" w:tplc="9B2E9C5A">
      <w:start w:val="1"/>
      <w:numFmt w:val="bullet"/>
      <w:lvlText w:val="-"/>
      <w:lvlJc w:val="left"/>
      <w:pPr>
        <w:ind w:left="729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C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8" w15:restartNumberingAfterBreak="0">
    <w:nsid w:val="311F36F8"/>
    <w:multiLevelType w:val="hybridMultilevel"/>
    <w:tmpl w:val="1F50CA40"/>
    <w:lvl w:ilvl="0" w:tplc="9B2E9C5A">
      <w:start w:val="1"/>
      <w:numFmt w:val="bullet"/>
      <w:lvlText w:val="-"/>
      <w:lvlJc w:val="left"/>
      <w:pPr>
        <w:ind w:left="729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C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9" w15:restartNumberingAfterBreak="0">
    <w:nsid w:val="399C498F"/>
    <w:multiLevelType w:val="hybridMultilevel"/>
    <w:tmpl w:val="6C9AF316"/>
    <w:lvl w:ilvl="0" w:tplc="3D821A54">
      <w:numFmt w:val="bullet"/>
      <w:lvlText w:val="-"/>
      <w:lvlJc w:val="left"/>
      <w:pPr>
        <w:ind w:left="729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10" w15:restartNumberingAfterBreak="0">
    <w:nsid w:val="48A47D48"/>
    <w:multiLevelType w:val="hybridMultilevel"/>
    <w:tmpl w:val="19A2D108"/>
    <w:lvl w:ilvl="0" w:tplc="3D821A54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3622686"/>
    <w:multiLevelType w:val="hybridMultilevel"/>
    <w:tmpl w:val="3C84E146"/>
    <w:lvl w:ilvl="0" w:tplc="FEA45D00">
      <w:start w:val="1"/>
      <w:numFmt w:val="decimal"/>
      <w:lvlText w:val="%1"/>
      <w:lvlJc w:val="left"/>
      <w:pPr>
        <w:ind w:left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1" w:tplc="43A8FEC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2" w:tplc="F138B60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3" w:tplc="C04A8ED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4" w:tplc="92C86A9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5" w:tplc="07AA78A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6" w:tplc="C6BA7A1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7" w:tplc="8E2C954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8" w:tplc="3B18902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12" w15:restartNumberingAfterBreak="0">
    <w:nsid w:val="6F6E3132"/>
    <w:multiLevelType w:val="hybridMultilevel"/>
    <w:tmpl w:val="FF3A0958"/>
    <w:lvl w:ilvl="0" w:tplc="272C33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11"/>
  </w:num>
  <w:num w:numId="6">
    <w:abstractNumId w:val="12"/>
  </w:num>
  <w:num w:numId="7">
    <w:abstractNumId w:val="1"/>
  </w:num>
  <w:num w:numId="8">
    <w:abstractNumId w:val="9"/>
  </w:num>
  <w:num w:numId="9">
    <w:abstractNumId w:val="6"/>
  </w:num>
  <w:num w:numId="10">
    <w:abstractNumId w:val="7"/>
  </w:num>
  <w:num w:numId="11">
    <w:abstractNumId w:val="8"/>
  </w:num>
  <w:num w:numId="12">
    <w:abstractNumId w:val="1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999"/>
    <w:rsid w:val="0000509F"/>
    <w:rsid w:val="00007BBC"/>
    <w:rsid w:val="000214A5"/>
    <w:rsid w:val="00024BD7"/>
    <w:rsid w:val="000256F8"/>
    <w:rsid w:val="00032101"/>
    <w:rsid w:val="00042AFC"/>
    <w:rsid w:val="0005016E"/>
    <w:rsid w:val="000674EE"/>
    <w:rsid w:val="00067D0D"/>
    <w:rsid w:val="00075DDB"/>
    <w:rsid w:val="00084FD3"/>
    <w:rsid w:val="000A101A"/>
    <w:rsid w:val="000B1E2A"/>
    <w:rsid w:val="000B228B"/>
    <w:rsid w:val="000B3D81"/>
    <w:rsid w:val="000B5DDC"/>
    <w:rsid w:val="000C67EB"/>
    <w:rsid w:val="000C74B8"/>
    <w:rsid w:val="000C75A8"/>
    <w:rsid w:val="000D23D1"/>
    <w:rsid w:val="000D5AD1"/>
    <w:rsid w:val="000D5CCC"/>
    <w:rsid w:val="000E01FF"/>
    <w:rsid w:val="001005D0"/>
    <w:rsid w:val="0011086E"/>
    <w:rsid w:val="00111947"/>
    <w:rsid w:val="00117DF1"/>
    <w:rsid w:val="00121992"/>
    <w:rsid w:val="00123190"/>
    <w:rsid w:val="00127D28"/>
    <w:rsid w:val="00136D8D"/>
    <w:rsid w:val="0014000F"/>
    <w:rsid w:val="00140016"/>
    <w:rsid w:val="00145C53"/>
    <w:rsid w:val="0016044B"/>
    <w:rsid w:val="0016308E"/>
    <w:rsid w:val="001720E2"/>
    <w:rsid w:val="00175354"/>
    <w:rsid w:val="00176147"/>
    <w:rsid w:val="001B718E"/>
    <w:rsid w:val="001B7B68"/>
    <w:rsid w:val="001C0B01"/>
    <w:rsid w:val="001C45D5"/>
    <w:rsid w:val="001C73AB"/>
    <w:rsid w:val="001D4E41"/>
    <w:rsid w:val="0020072A"/>
    <w:rsid w:val="002020F4"/>
    <w:rsid w:val="00204330"/>
    <w:rsid w:val="00207761"/>
    <w:rsid w:val="0021741B"/>
    <w:rsid w:val="00233653"/>
    <w:rsid w:val="00234A0B"/>
    <w:rsid w:val="0025203F"/>
    <w:rsid w:val="0026198D"/>
    <w:rsid w:val="0026343C"/>
    <w:rsid w:val="002736ED"/>
    <w:rsid w:val="00283BB1"/>
    <w:rsid w:val="0028668B"/>
    <w:rsid w:val="00293BCF"/>
    <w:rsid w:val="002973EB"/>
    <w:rsid w:val="002B1287"/>
    <w:rsid w:val="002B42D4"/>
    <w:rsid w:val="002B771B"/>
    <w:rsid w:val="002B7D4F"/>
    <w:rsid w:val="002C1875"/>
    <w:rsid w:val="002D2A6B"/>
    <w:rsid w:val="002D4F17"/>
    <w:rsid w:val="002E1029"/>
    <w:rsid w:val="002F00E2"/>
    <w:rsid w:val="002F0958"/>
    <w:rsid w:val="002F2874"/>
    <w:rsid w:val="0030236B"/>
    <w:rsid w:val="00305653"/>
    <w:rsid w:val="0030579F"/>
    <w:rsid w:val="0031398A"/>
    <w:rsid w:val="00314C0F"/>
    <w:rsid w:val="00317248"/>
    <w:rsid w:val="003226D8"/>
    <w:rsid w:val="0032753D"/>
    <w:rsid w:val="003442E0"/>
    <w:rsid w:val="0035239B"/>
    <w:rsid w:val="003573D3"/>
    <w:rsid w:val="00364A55"/>
    <w:rsid w:val="00374DB5"/>
    <w:rsid w:val="00387F34"/>
    <w:rsid w:val="00395EB5"/>
    <w:rsid w:val="003C4057"/>
    <w:rsid w:val="003C757E"/>
    <w:rsid w:val="003D5E78"/>
    <w:rsid w:val="003F6200"/>
    <w:rsid w:val="00411CBE"/>
    <w:rsid w:val="00431A7B"/>
    <w:rsid w:val="00433095"/>
    <w:rsid w:val="00444321"/>
    <w:rsid w:val="00450647"/>
    <w:rsid w:val="004700A5"/>
    <w:rsid w:val="004714A6"/>
    <w:rsid w:val="00472926"/>
    <w:rsid w:val="00482795"/>
    <w:rsid w:val="0049163D"/>
    <w:rsid w:val="00495334"/>
    <w:rsid w:val="004A5C5E"/>
    <w:rsid w:val="004A6C48"/>
    <w:rsid w:val="004B4C04"/>
    <w:rsid w:val="004B7F3E"/>
    <w:rsid w:val="004C2ADA"/>
    <w:rsid w:val="004E651D"/>
    <w:rsid w:val="004E6C9A"/>
    <w:rsid w:val="0050331F"/>
    <w:rsid w:val="005039E8"/>
    <w:rsid w:val="00510A15"/>
    <w:rsid w:val="00511290"/>
    <w:rsid w:val="00516474"/>
    <w:rsid w:val="00517A6B"/>
    <w:rsid w:val="00520E49"/>
    <w:rsid w:val="00535410"/>
    <w:rsid w:val="005402D2"/>
    <w:rsid w:val="00543577"/>
    <w:rsid w:val="005453C3"/>
    <w:rsid w:val="005504DB"/>
    <w:rsid w:val="00552129"/>
    <w:rsid w:val="00553D84"/>
    <w:rsid w:val="005603BA"/>
    <w:rsid w:val="00565098"/>
    <w:rsid w:val="005778BB"/>
    <w:rsid w:val="00577D17"/>
    <w:rsid w:val="00577E83"/>
    <w:rsid w:val="005806B7"/>
    <w:rsid w:val="00585741"/>
    <w:rsid w:val="0058782E"/>
    <w:rsid w:val="005901C6"/>
    <w:rsid w:val="005B4B16"/>
    <w:rsid w:val="005C340D"/>
    <w:rsid w:val="005D5AAC"/>
    <w:rsid w:val="005D610B"/>
    <w:rsid w:val="005E317E"/>
    <w:rsid w:val="005E374B"/>
    <w:rsid w:val="005F075E"/>
    <w:rsid w:val="006000FC"/>
    <w:rsid w:val="006029CF"/>
    <w:rsid w:val="00603166"/>
    <w:rsid w:val="00610B1B"/>
    <w:rsid w:val="00611E5A"/>
    <w:rsid w:val="006135D1"/>
    <w:rsid w:val="00623D87"/>
    <w:rsid w:val="00624DEF"/>
    <w:rsid w:val="00631FAF"/>
    <w:rsid w:val="00647C0D"/>
    <w:rsid w:val="006504CF"/>
    <w:rsid w:val="00652A70"/>
    <w:rsid w:val="00667D44"/>
    <w:rsid w:val="00687C25"/>
    <w:rsid w:val="00696999"/>
    <w:rsid w:val="006A13CD"/>
    <w:rsid w:val="006A5A5D"/>
    <w:rsid w:val="006B46AD"/>
    <w:rsid w:val="006C5E2E"/>
    <w:rsid w:val="006C7F03"/>
    <w:rsid w:val="006D1B22"/>
    <w:rsid w:val="006D6996"/>
    <w:rsid w:val="006D7A7E"/>
    <w:rsid w:val="006E0BE4"/>
    <w:rsid w:val="006E2E8D"/>
    <w:rsid w:val="006E3E66"/>
    <w:rsid w:val="006F5664"/>
    <w:rsid w:val="00710ADC"/>
    <w:rsid w:val="00725E49"/>
    <w:rsid w:val="00734E58"/>
    <w:rsid w:val="00761ABE"/>
    <w:rsid w:val="00762D7F"/>
    <w:rsid w:val="00773370"/>
    <w:rsid w:val="007832D1"/>
    <w:rsid w:val="007B4901"/>
    <w:rsid w:val="007B4B01"/>
    <w:rsid w:val="007B4EF6"/>
    <w:rsid w:val="007E79AC"/>
    <w:rsid w:val="007F05E3"/>
    <w:rsid w:val="007F16E1"/>
    <w:rsid w:val="00820552"/>
    <w:rsid w:val="0082420C"/>
    <w:rsid w:val="008274B3"/>
    <w:rsid w:val="00832911"/>
    <w:rsid w:val="0084337C"/>
    <w:rsid w:val="00846668"/>
    <w:rsid w:val="00860340"/>
    <w:rsid w:val="00891220"/>
    <w:rsid w:val="008946F7"/>
    <w:rsid w:val="00895595"/>
    <w:rsid w:val="00897997"/>
    <w:rsid w:val="008A1294"/>
    <w:rsid w:val="008A1CF9"/>
    <w:rsid w:val="008A6A2B"/>
    <w:rsid w:val="008C4687"/>
    <w:rsid w:val="008C6A3C"/>
    <w:rsid w:val="008E1120"/>
    <w:rsid w:val="008F329E"/>
    <w:rsid w:val="009164F0"/>
    <w:rsid w:val="009235A2"/>
    <w:rsid w:val="00933E07"/>
    <w:rsid w:val="00945914"/>
    <w:rsid w:val="00952F68"/>
    <w:rsid w:val="00970DA2"/>
    <w:rsid w:val="0097157A"/>
    <w:rsid w:val="00983A1B"/>
    <w:rsid w:val="00990282"/>
    <w:rsid w:val="00990712"/>
    <w:rsid w:val="009A10CF"/>
    <w:rsid w:val="009A3709"/>
    <w:rsid w:val="009E08EE"/>
    <w:rsid w:val="009F4B00"/>
    <w:rsid w:val="009F7B03"/>
    <w:rsid w:val="00A17106"/>
    <w:rsid w:val="00A22177"/>
    <w:rsid w:val="00A25437"/>
    <w:rsid w:val="00A439C7"/>
    <w:rsid w:val="00A5078D"/>
    <w:rsid w:val="00A57157"/>
    <w:rsid w:val="00A62048"/>
    <w:rsid w:val="00A7472F"/>
    <w:rsid w:val="00A74AD5"/>
    <w:rsid w:val="00A81E67"/>
    <w:rsid w:val="00AB035E"/>
    <w:rsid w:val="00AC4796"/>
    <w:rsid w:val="00AC761A"/>
    <w:rsid w:val="00AD01BC"/>
    <w:rsid w:val="00AD4D4C"/>
    <w:rsid w:val="00AD6686"/>
    <w:rsid w:val="00AE5127"/>
    <w:rsid w:val="00AE5ED8"/>
    <w:rsid w:val="00B12694"/>
    <w:rsid w:val="00B23168"/>
    <w:rsid w:val="00B232FA"/>
    <w:rsid w:val="00B24327"/>
    <w:rsid w:val="00B321AE"/>
    <w:rsid w:val="00B35ACC"/>
    <w:rsid w:val="00B36C54"/>
    <w:rsid w:val="00B513FB"/>
    <w:rsid w:val="00B53306"/>
    <w:rsid w:val="00B53C1C"/>
    <w:rsid w:val="00B54DE7"/>
    <w:rsid w:val="00B63F77"/>
    <w:rsid w:val="00B745A4"/>
    <w:rsid w:val="00B83040"/>
    <w:rsid w:val="00B85B48"/>
    <w:rsid w:val="00B908F2"/>
    <w:rsid w:val="00B913CD"/>
    <w:rsid w:val="00BB3918"/>
    <w:rsid w:val="00BC79A6"/>
    <w:rsid w:val="00BD3B4B"/>
    <w:rsid w:val="00BE2B54"/>
    <w:rsid w:val="00BE3FA7"/>
    <w:rsid w:val="00BF1169"/>
    <w:rsid w:val="00C14002"/>
    <w:rsid w:val="00C14CF2"/>
    <w:rsid w:val="00C1703F"/>
    <w:rsid w:val="00C26506"/>
    <w:rsid w:val="00C30FE9"/>
    <w:rsid w:val="00C34CBC"/>
    <w:rsid w:val="00C35873"/>
    <w:rsid w:val="00C44F9C"/>
    <w:rsid w:val="00C47C94"/>
    <w:rsid w:val="00C633DC"/>
    <w:rsid w:val="00C65A9A"/>
    <w:rsid w:val="00C70138"/>
    <w:rsid w:val="00C73EAC"/>
    <w:rsid w:val="00C7729B"/>
    <w:rsid w:val="00C9063A"/>
    <w:rsid w:val="00CA4068"/>
    <w:rsid w:val="00CB1ABE"/>
    <w:rsid w:val="00CB21CC"/>
    <w:rsid w:val="00CC4405"/>
    <w:rsid w:val="00CC4BD8"/>
    <w:rsid w:val="00CD4E8A"/>
    <w:rsid w:val="00CF09FA"/>
    <w:rsid w:val="00D078B1"/>
    <w:rsid w:val="00D113C4"/>
    <w:rsid w:val="00D1195D"/>
    <w:rsid w:val="00D15B7F"/>
    <w:rsid w:val="00D15F63"/>
    <w:rsid w:val="00D160D7"/>
    <w:rsid w:val="00D31A71"/>
    <w:rsid w:val="00D40C62"/>
    <w:rsid w:val="00D45E27"/>
    <w:rsid w:val="00D50040"/>
    <w:rsid w:val="00D551D3"/>
    <w:rsid w:val="00D7333C"/>
    <w:rsid w:val="00D75549"/>
    <w:rsid w:val="00D84989"/>
    <w:rsid w:val="00D85E70"/>
    <w:rsid w:val="00D95C51"/>
    <w:rsid w:val="00DA0655"/>
    <w:rsid w:val="00DA0FEC"/>
    <w:rsid w:val="00DD1106"/>
    <w:rsid w:val="00DD1777"/>
    <w:rsid w:val="00DF12FA"/>
    <w:rsid w:val="00DF1713"/>
    <w:rsid w:val="00E02850"/>
    <w:rsid w:val="00E05FC5"/>
    <w:rsid w:val="00E13132"/>
    <w:rsid w:val="00E13DAD"/>
    <w:rsid w:val="00E15D5F"/>
    <w:rsid w:val="00E232E7"/>
    <w:rsid w:val="00E26582"/>
    <w:rsid w:val="00E44E3F"/>
    <w:rsid w:val="00E44F18"/>
    <w:rsid w:val="00E47AF5"/>
    <w:rsid w:val="00E56193"/>
    <w:rsid w:val="00E645D1"/>
    <w:rsid w:val="00E71041"/>
    <w:rsid w:val="00E74968"/>
    <w:rsid w:val="00E7565D"/>
    <w:rsid w:val="00E94AD5"/>
    <w:rsid w:val="00E97B9A"/>
    <w:rsid w:val="00EA010B"/>
    <w:rsid w:val="00EA2F9F"/>
    <w:rsid w:val="00EA3D2E"/>
    <w:rsid w:val="00EB595F"/>
    <w:rsid w:val="00EC246A"/>
    <w:rsid w:val="00ED475E"/>
    <w:rsid w:val="00EE0E3E"/>
    <w:rsid w:val="00EE47E7"/>
    <w:rsid w:val="00EE53E8"/>
    <w:rsid w:val="00EE7FD9"/>
    <w:rsid w:val="00EF61B3"/>
    <w:rsid w:val="00F15081"/>
    <w:rsid w:val="00F15677"/>
    <w:rsid w:val="00F23E12"/>
    <w:rsid w:val="00F250FC"/>
    <w:rsid w:val="00F33532"/>
    <w:rsid w:val="00F44DF6"/>
    <w:rsid w:val="00F51393"/>
    <w:rsid w:val="00F54EA4"/>
    <w:rsid w:val="00F654DE"/>
    <w:rsid w:val="00F823C8"/>
    <w:rsid w:val="00FA23D5"/>
    <w:rsid w:val="00FB4F52"/>
    <w:rsid w:val="00FC00DA"/>
    <w:rsid w:val="00FC30A7"/>
    <w:rsid w:val="00FC6E87"/>
    <w:rsid w:val="00FD2446"/>
    <w:rsid w:val="00FD2798"/>
    <w:rsid w:val="00FD4628"/>
    <w:rsid w:val="00FD7F9B"/>
    <w:rsid w:val="00FE0721"/>
    <w:rsid w:val="00FE39F0"/>
    <w:rsid w:val="00FE4BE4"/>
    <w:rsid w:val="00FE4D2C"/>
    <w:rsid w:val="00FF4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053FE4"/>
  <w15:chartTrackingRefBased/>
  <w15:docId w15:val="{54BAF8A8-A267-41DF-A1E1-159EE836D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6686"/>
    <w:pPr>
      <w:spacing w:after="155" w:line="248" w:lineRule="auto"/>
      <w:ind w:left="17" w:right="15" w:hanging="8"/>
      <w:jc w:val="both"/>
    </w:pPr>
    <w:rPr>
      <w:rFonts w:ascii="Calibri" w:eastAsia="Calibri" w:hAnsi="Calibri" w:cs="Calibri"/>
      <w:color w:val="000000"/>
      <w:sz w:val="20"/>
      <w:lang w:eastAsia="fr-FR"/>
    </w:rPr>
  </w:style>
  <w:style w:type="paragraph" w:styleId="Titre8">
    <w:name w:val="heading 8"/>
    <w:next w:val="Normal"/>
    <w:link w:val="Titre8Car"/>
    <w:uiPriority w:val="9"/>
    <w:unhideWhenUsed/>
    <w:qFormat/>
    <w:rsid w:val="00696999"/>
    <w:pPr>
      <w:keepNext/>
      <w:keepLines/>
      <w:spacing w:after="29" w:line="240" w:lineRule="auto"/>
      <w:ind w:left="10" w:right="369" w:hanging="10"/>
      <w:jc w:val="right"/>
      <w:outlineLvl w:val="7"/>
    </w:pPr>
    <w:rPr>
      <w:rFonts w:ascii="Calibri" w:eastAsia="Calibri" w:hAnsi="Calibri" w:cs="Calibri"/>
      <w:b/>
      <w:color w:val="000000"/>
      <w:sz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8Car">
    <w:name w:val="Titre 8 Car"/>
    <w:basedOn w:val="Policepardfaut"/>
    <w:link w:val="Titre8"/>
    <w:uiPriority w:val="9"/>
    <w:rsid w:val="00696999"/>
    <w:rPr>
      <w:rFonts w:ascii="Calibri" w:eastAsia="Calibri" w:hAnsi="Calibri" w:cs="Calibri"/>
      <w:b/>
      <w:color w:val="000000"/>
      <w:sz w:val="24"/>
      <w:lang w:eastAsia="fr-FR"/>
    </w:rPr>
  </w:style>
  <w:style w:type="table" w:customStyle="1" w:styleId="TableGrid">
    <w:name w:val="TableGrid"/>
    <w:rsid w:val="00696999"/>
    <w:pPr>
      <w:spacing w:after="0" w:line="240" w:lineRule="auto"/>
    </w:pPr>
    <w:rPr>
      <w:rFonts w:eastAsiaTheme="minorEastAsia"/>
      <w:lang w:eastAsia="fr-F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phedeliste">
    <w:name w:val="List Paragraph"/>
    <w:basedOn w:val="Normal"/>
    <w:uiPriority w:val="34"/>
    <w:qFormat/>
    <w:rsid w:val="00C14002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600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000FC"/>
    <w:rPr>
      <w:rFonts w:ascii="Segoe UI" w:eastAsia="Calibri" w:hAnsi="Segoe UI" w:cs="Segoe UI"/>
      <w:color w:val="000000"/>
      <w:sz w:val="18"/>
      <w:szCs w:val="18"/>
      <w:lang w:eastAsia="fr-FR"/>
    </w:rPr>
  </w:style>
  <w:style w:type="paragraph" w:styleId="Corpsdetexte3">
    <w:name w:val="Body Text 3"/>
    <w:basedOn w:val="Normal"/>
    <w:link w:val="Corpsdetexte3Car"/>
    <w:rsid w:val="00444321"/>
    <w:pPr>
      <w:spacing w:before="120" w:after="120" w:line="240" w:lineRule="auto"/>
      <w:ind w:left="0" w:right="0" w:firstLine="0"/>
    </w:pPr>
    <w:rPr>
      <w:rFonts w:ascii="Arial" w:eastAsia="Times New Roman" w:hAnsi="Arial" w:cs="Arial"/>
      <w:color w:val="auto"/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rsid w:val="00444321"/>
    <w:rPr>
      <w:rFonts w:ascii="Arial" w:eastAsia="Times New Roman" w:hAnsi="Arial" w:cs="Arial"/>
      <w:sz w:val="16"/>
      <w:szCs w:val="16"/>
      <w:lang w:eastAsia="fr-FR"/>
    </w:rPr>
  </w:style>
  <w:style w:type="paragraph" w:customStyle="1" w:styleId="Default">
    <w:name w:val="Default"/>
    <w:rsid w:val="002D4F1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Lienhypertexte">
    <w:name w:val="Hyperlink"/>
    <w:basedOn w:val="Policepardfaut"/>
    <w:uiPriority w:val="99"/>
    <w:unhideWhenUsed/>
    <w:rsid w:val="00CA406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52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F8E339-F994-4C07-AB45-011AAB46F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1709</TotalTime>
  <Pages>1</Pages>
  <Words>178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Asserar</dc:creator>
  <cp:keywords/>
  <dc:description/>
  <cp:lastModifiedBy>hajar laghzali</cp:lastModifiedBy>
  <cp:revision>260</cp:revision>
  <cp:lastPrinted>2026-07-29T13:58:00Z</cp:lastPrinted>
  <dcterms:created xsi:type="dcterms:W3CDTF">2016-08-24T14:57:00Z</dcterms:created>
  <dcterms:modified xsi:type="dcterms:W3CDTF">2026-07-29T13:58:00Z</dcterms:modified>
</cp:coreProperties>
</file>