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header1.xml" ContentType="application/vnd.openxmlformats-officedocument.wordprocessingml.header+xml"/>
  <Default Extension="jpeg" ContentType="image/jpeg"/>
  <Override PartName="/word/footer1.xml" ContentType="application/vnd.openxmlformats-officedocument.wordprocessingml.footer+xml"/>
  <Override PartName="/docProps/custom.xml" ContentType="application/vnd.openxmlformats-officedocument.custom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body>
    <w:p>
      <w:pPr>
        <w:pStyle w:val="Heading1"/>
        <w:spacing w:line="285" w:lineRule="auto"/>
      </w:pPr>
      <w:r>
        <w:rPr/>
        <w:t>Direction</w:t>
      </w:r>
      <w:r>
        <w:rPr>
          <w:spacing w:val="-10"/>
        </w:rPr>
        <w:t> </w:t>
      </w:r>
      <w:r>
        <w:rPr/>
        <w:t>Regionale</w:t>
      </w:r>
      <w:r>
        <w:rPr>
          <w:spacing w:val="-10"/>
        </w:rPr>
        <w:t> </w:t>
      </w:r>
      <w:r>
        <w:rPr/>
        <w:t>Production</w:t>
      </w:r>
      <w:r>
        <w:rPr>
          <w:spacing w:val="-10"/>
        </w:rPr>
        <w:t> </w:t>
      </w:r>
      <w:r>
        <w:rPr/>
        <w:t>Tanger-Tetouan-Al</w:t>
      </w:r>
      <w:r>
        <w:rPr>
          <w:spacing w:val="-10"/>
        </w:rPr>
        <w:t> </w:t>
      </w:r>
      <w:r>
        <w:rPr/>
        <w:t>Hoceima DR9/C - Division Achats - DR9</w:t>
      </w:r>
    </w:p>
    <w:p>
      <w:pPr>
        <w:pStyle w:val="BodyText"/>
        <w:spacing w:before="43"/>
        <w:rPr>
          <w:b/>
        </w:rPr>
      </w:pPr>
    </w:p>
    <w:p>
      <w:pPr>
        <w:spacing w:before="1"/>
        <w:ind w:left="180" w:right="0" w:firstLine="0"/>
        <w:jc w:val="left"/>
        <w:rPr>
          <w:sz w:val="20"/>
        </w:rPr>
      </w:pPr>
      <w:r>
        <w:rPr>
          <w:b/>
          <w:sz w:val="20"/>
        </w:rPr>
        <w:t>Appel d'offres Ouvert N° : 24/DR9/C/2026 </w:t>
      </w:r>
      <w:r>
        <w:rPr>
          <w:sz w:val="20"/>
        </w:rPr>
        <w:t>relatif à </w:t>
      </w:r>
      <w:r>
        <w:rPr>
          <w:spacing w:val="-10"/>
          <w:sz w:val="20"/>
        </w:rPr>
        <w:t>:</w:t>
      </w:r>
    </w:p>
    <w:p>
      <w:pPr>
        <w:pStyle w:val="BodyText"/>
        <w:tabs>
          <w:tab w:pos="1020" w:val="left" w:leader="none"/>
        </w:tabs>
        <w:spacing w:line="218" w:lineRule="auto" w:before="148"/>
        <w:ind w:left="1260" w:right="296" w:hanging="1080"/>
      </w:pPr>
      <w:r>
        <w:rPr>
          <w:b/>
          <w:spacing w:val="-2"/>
        </w:rPr>
        <w:t>Objet</w:t>
      </w:r>
      <w:r>
        <w:rPr>
          <w:b/>
        </w:rPr>
        <w:tab/>
        <w:t>:</w:t>
      </w:r>
      <w:r>
        <w:rPr>
          <w:b/>
          <w:spacing w:val="-4"/>
        </w:rPr>
        <w:t> </w:t>
      </w:r>
      <w:r>
        <w:rPr/>
        <w:t>Réhabilitation</w:t>
      </w:r>
      <w:r>
        <w:rPr>
          <w:spacing w:val="-3"/>
        </w:rPr>
        <w:t> </w:t>
      </w:r>
      <w:r>
        <w:rPr/>
        <w:t>d’un</w:t>
      </w:r>
      <w:r>
        <w:rPr>
          <w:spacing w:val="-3"/>
        </w:rPr>
        <w:t> </w:t>
      </w:r>
      <w:r>
        <w:rPr/>
        <w:t>filtre</w:t>
      </w:r>
      <w:r>
        <w:rPr>
          <w:spacing w:val="-3"/>
        </w:rPr>
        <w:t> </w:t>
      </w:r>
      <w:r>
        <w:rPr/>
        <w:t>à</w:t>
      </w:r>
      <w:r>
        <w:rPr>
          <w:spacing w:val="-3"/>
        </w:rPr>
        <w:t> </w:t>
      </w:r>
      <w:r>
        <w:rPr/>
        <w:t>sable</w:t>
      </w:r>
      <w:r>
        <w:rPr>
          <w:spacing w:val="-3"/>
        </w:rPr>
        <w:t> </w:t>
      </w:r>
      <w:r>
        <w:rPr/>
        <w:t>de</w:t>
      </w:r>
      <w:r>
        <w:rPr>
          <w:spacing w:val="-3"/>
        </w:rPr>
        <w:t> </w:t>
      </w:r>
      <w:r>
        <w:rPr/>
        <w:t>la</w:t>
      </w:r>
      <w:r>
        <w:rPr>
          <w:spacing w:val="-3"/>
        </w:rPr>
        <w:t> </w:t>
      </w:r>
      <w:r>
        <w:rPr/>
        <w:t>station</w:t>
      </w:r>
      <w:r>
        <w:rPr>
          <w:spacing w:val="-3"/>
        </w:rPr>
        <w:t> </w:t>
      </w:r>
      <w:r>
        <w:rPr/>
        <w:t>de</w:t>
      </w:r>
      <w:r>
        <w:rPr>
          <w:spacing w:val="-3"/>
        </w:rPr>
        <w:t> </w:t>
      </w:r>
      <w:r>
        <w:rPr/>
        <w:t>traitement</w:t>
      </w:r>
      <w:r>
        <w:rPr>
          <w:spacing w:val="-3"/>
        </w:rPr>
        <w:t> </w:t>
      </w:r>
      <w:r>
        <w:rPr/>
        <w:t>Bni</w:t>
      </w:r>
      <w:r>
        <w:rPr>
          <w:spacing w:val="-3"/>
        </w:rPr>
        <w:t> </w:t>
      </w:r>
      <w:r>
        <w:rPr/>
        <w:t>Bouayach</w:t>
      </w:r>
      <w:r>
        <w:rPr>
          <w:spacing w:val="-3"/>
        </w:rPr>
        <w:t> </w:t>
      </w:r>
      <w:r>
        <w:rPr/>
        <w:t>à AL HOCEIMA</w:t>
      </w:r>
    </w:p>
    <w:p>
      <w:pPr>
        <w:pStyle w:val="BodyText"/>
        <w:spacing w:before="219"/>
      </w:pPr>
    </w:p>
    <w:p>
      <w:pPr>
        <w:pStyle w:val="ListParagraph"/>
        <w:numPr>
          <w:ilvl w:val="0"/>
          <w:numId w:val="1"/>
        </w:numPr>
        <w:tabs>
          <w:tab w:pos="420" w:val="left" w:leader="none"/>
          <w:tab w:pos="7021" w:val="left" w:leader="none"/>
        </w:tabs>
        <w:spacing w:line="240" w:lineRule="auto" w:before="0" w:after="0"/>
        <w:ind w:left="420" w:right="0" w:hanging="240"/>
        <w:jc w:val="left"/>
        <w:rPr>
          <w:b/>
          <w:sz w:val="20"/>
        </w:rPr>
      </w:pPr>
      <w:r>
        <w:rPr>
          <w:sz w:val="20"/>
        </w:rPr>
        <w:t>Date et heure d'ouverture des plis : 20/05/2026 </w:t>
      </w:r>
      <w:r>
        <w:rPr>
          <w:spacing w:val="-2"/>
          <w:sz w:val="20"/>
        </w:rPr>
        <w:t>10:00</w:t>
      </w:r>
      <w:r>
        <w:rPr>
          <w:sz w:val="20"/>
        </w:rPr>
        <w:tab/>
      </w:r>
      <w:r>
        <w:rPr>
          <w:b/>
          <w:sz w:val="20"/>
        </w:rPr>
        <w:t>(Ouverture</w:t>
      </w:r>
      <w:r>
        <w:rPr>
          <w:b/>
          <w:spacing w:val="-2"/>
          <w:sz w:val="20"/>
        </w:rPr>
        <w:t> </w:t>
      </w:r>
      <w:r>
        <w:rPr>
          <w:b/>
          <w:sz w:val="20"/>
        </w:rPr>
        <w:t>en un seul </w:t>
      </w:r>
      <w:r>
        <w:rPr>
          <w:b/>
          <w:spacing w:val="-2"/>
          <w:sz w:val="20"/>
        </w:rPr>
        <w:t>temps)</w:t>
      </w:r>
    </w:p>
    <w:p>
      <w:pPr>
        <w:pStyle w:val="ListParagraph"/>
        <w:numPr>
          <w:ilvl w:val="0"/>
          <w:numId w:val="1"/>
        </w:numPr>
        <w:tabs>
          <w:tab w:pos="420" w:val="left" w:leader="none"/>
        </w:tabs>
        <w:spacing w:line="223" w:lineRule="auto" w:before="140" w:after="0"/>
        <w:ind w:left="180" w:right="776" w:firstLine="0"/>
        <w:jc w:val="left"/>
        <w:rPr>
          <w:sz w:val="20"/>
        </w:rPr>
      </w:pPr>
      <w:r>
        <w:rPr>
          <w:sz w:val="20"/>
        </w:rPr>
        <w:t>Lieu</w:t>
      </w:r>
      <w:r>
        <w:rPr>
          <w:spacing w:val="-4"/>
          <w:sz w:val="20"/>
        </w:rPr>
        <w:t> </w:t>
      </w:r>
      <w:r>
        <w:rPr>
          <w:sz w:val="20"/>
        </w:rPr>
        <w:t>d'ouverture</w:t>
      </w:r>
      <w:r>
        <w:rPr>
          <w:spacing w:val="-4"/>
          <w:sz w:val="20"/>
        </w:rPr>
        <w:t> </w:t>
      </w:r>
      <w:r>
        <w:rPr>
          <w:sz w:val="20"/>
        </w:rPr>
        <w:t>des</w:t>
      </w:r>
      <w:r>
        <w:rPr>
          <w:spacing w:val="-4"/>
          <w:sz w:val="20"/>
        </w:rPr>
        <w:t> </w:t>
      </w:r>
      <w:r>
        <w:rPr>
          <w:sz w:val="20"/>
        </w:rPr>
        <w:t>plis</w:t>
      </w:r>
      <w:r>
        <w:rPr>
          <w:spacing w:val="-4"/>
          <w:sz w:val="20"/>
        </w:rPr>
        <w:t> </w:t>
      </w:r>
      <w:r>
        <w:rPr>
          <w:sz w:val="20"/>
        </w:rPr>
        <w:t>:</w:t>
      </w:r>
      <w:r>
        <w:rPr>
          <w:spacing w:val="-4"/>
          <w:sz w:val="20"/>
        </w:rPr>
        <w:t> </w:t>
      </w:r>
      <w:r>
        <w:rPr>
          <w:sz w:val="20"/>
        </w:rPr>
        <w:t>au</w:t>
      </w:r>
      <w:r>
        <w:rPr>
          <w:spacing w:val="-4"/>
          <w:sz w:val="20"/>
        </w:rPr>
        <w:t> </w:t>
      </w:r>
      <w:r>
        <w:rPr>
          <w:sz w:val="20"/>
        </w:rPr>
        <w:t>siège</w:t>
      </w:r>
      <w:r>
        <w:rPr>
          <w:spacing w:val="-4"/>
          <w:sz w:val="20"/>
        </w:rPr>
        <w:t> </w:t>
      </w:r>
      <w:r>
        <w:rPr>
          <w:sz w:val="20"/>
        </w:rPr>
        <w:t>de</w:t>
      </w:r>
      <w:r>
        <w:rPr>
          <w:spacing w:val="-4"/>
          <w:sz w:val="20"/>
        </w:rPr>
        <w:t> </w:t>
      </w:r>
      <w:r>
        <w:rPr>
          <w:sz w:val="20"/>
        </w:rPr>
        <w:t>la</w:t>
      </w:r>
      <w:r>
        <w:rPr>
          <w:spacing w:val="-4"/>
          <w:sz w:val="20"/>
        </w:rPr>
        <w:t> </w:t>
      </w:r>
      <w:r>
        <w:rPr>
          <w:sz w:val="20"/>
        </w:rPr>
        <w:t>Direction</w:t>
      </w:r>
      <w:r>
        <w:rPr>
          <w:spacing w:val="-4"/>
          <w:sz w:val="20"/>
        </w:rPr>
        <w:t> </w:t>
      </w:r>
      <w:r>
        <w:rPr>
          <w:sz w:val="20"/>
        </w:rPr>
        <w:t>Régionale</w:t>
      </w:r>
      <w:r>
        <w:rPr>
          <w:spacing w:val="-4"/>
          <w:sz w:val="20"/>
        </w:rPr>
        <w:t> </w:t>
      </w:r>
      <w:r>
        <w:rPr>
          <w:sz w:val="20"/>
        </w:rPr>
        <w:t>Tanger-Tetouan-</w:t>
      </w:r>
      <w:r>
        <w:rPr>
          <w:sz w:val="20"/>
        </w:rPr>
        <w:t>Al Hoceima (DR9) - 6, Rue Melilla, Castilla - Tanger - Maroc</w:t>
      </w:r>
    </w:p>
    <w:p>
      <w:pPr>
        <w:pStyle w:val="BodyText"/>
      </w:pPr>
    </w:p>
    <w:p>
      <w:pPr>
        <w:pStyle w:val="BodyText"/>
        <w:spacing w:before="197"/>
      </w:pPr>
    </w:p>
    <w:p>
      <w:pPr>
        <w:pStyle w:val="ListParagraph"/>
        <w:numPr>
          <w:ilvl w:val="0"/>
          <w:numId w:val="1"/>
        </w:numPr>
        <w:tabs>
          <w:tab w:pos="420" w:val="left" w:leader="none"/>
        </w:tabs>
        <w:spacing w:line="240" w:lineRule="auto" w:before="0" w:after="0"/>
        <w:ind w:left="420" w:right="0" w:hanging="240"/>
        <w:jc w:val="left"/>
        <w:rPr>
          <w:sz w:val="20"/>
        </w:rPr>
      </w:pPr>
      <w:r>
        <w:rPr>
          <w:sz w:val="20"/>
        </w:rPr>
        <w:t>Journaux ayant publié l'avis initial de publicité </w:t>
      </w:r>
      <w:r>
        <w:rPr>
          <w:spacing w:val="-10"/>
          <w:sz w:val="20"/>
        </w:rPr>
        <w:t>:</w:t>
      </w:r>
    </w:p>
    <w:p>
      <w:pPr>
        <w:pStyle w:val="BodyText"/>
        <w:spacing w:before="8"/>
        <w:rPr>
          <w:sz w:val="12"/>
        </w:rPr>
      </w:pPr>
    </w:p>
    <w:tbl>
      <w:tblPr>
        <w:tblW w:w="0" w:type="auto"/>
        <w:jc w:val="left"/>
        <w:tblInd w:w="185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7200"/>
        <w:gridCol w:w="3240"/>
      </w:tblGrid>
      <w:tr>
        <w:trPr>
          <w:trHeight w:val="264" w:hRule="atLeast"/>
        </w:trPr>
        <w:tc>
          <w:tcPr>
            <w:tcW w:w="7200" w:type="dxa"/>
            <w:shd w:val="clear" w:color="auto" w:fill="BFBFBF"/>
          </w:tcPr>
          <w:p>
            <w:pPr>
              <w:pStyle w:val="TableParagraph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JOURNAL</w:t>
            </w:r>
          </w:p>
        </w:tc>
        <w:tc>
          <w:tcPr>
            <w:tcW w:w="3240" w:type="dxa"/>
            <w:shd w:val="clear" w:color="auto" w:fill="BFBFBF"/>
          </w:tcPr>
          <w:p>
            <w:pPr>
              <w:pStyle w:val="TableParagraph"/>
              <w:rPr>
                <w:b/>
                <w:sz w:val="20"/>
              </w:rPr>
            </w:pPr>
            <w:r>
              <w:rPr>
                <w:b/>
                <w:sz w:val="20"/>
              </w:rPr>
              <w:t>DATE DE </w:t>
            </w:r>
            <w:r>
              <w:rPr>
                <w:b/>
                <w:spacing w:val="-2"/>
                <w:sz w:val="20"/>
              </w:rPr>
              <w:t>PUBLICATION</w:t>
            </w:r>
          </w:p>
        </w:tc>
      </w:tr>
      <w:tr>
        <w:trPr>
          <w:trHeight w:val="265" w:hRule="atLeast"/>
        </w:trPr>
        <w:tc>
          <w:tcPr>
            <w:tcW w:w="7200" w:type="dxa"/>
          </w:tcPr>
          <w:p>
            <w:pPr>
              <w:pStyle w:val="TableParagraph"/>
              <w:spacing w:line="213" w:lineRule="exact"/>
              <w:rPr>
                <w:sz w:val="20"/>
              </w:rPr>
            </w:pPr>
            <w:r>
              <w:rPr>
                <w:sz w:val="20"/>
              </w:rPr>
              <w:t>Annahar Al Maghribia </w:t>
            </w:r>
            <w:r>
              <w:rPr>
                <w:spacing w:val="-2"/>
                <w:sz w:val="20"/>
              </w:rPr>
              <w:t>(Arabe)</w:t>
            </w:r>
          </w:p>
        </w:tc>
        <w:tc>
          <w:tcPr>
            <w:tcW w:w="3240" w:type="dxa"/>
          </w:tcPr>
          <w:p>
            <w:pPr>
              <w:pStyle w:val="TableParagraph"/>
              <w:spacing w:line="213" w:lineRule="exact"/>
              <w:rPr>
                <w:sz w:val="20"/>
              </w:rPr>
            </w:pPr>
            <w:r>
              <w:rPr>
                <w:spacing w:val="-2"/>
                <w:sz w:val="20"/>
              </w:rPr>
              <w:t>23/04/2026</w:t>
            </w:r>
          </w:p>
        </w:tc>
      </w:tr>
      <w:tr>
        <w:trPr>
          <w:trHeight w:val="265" w:hRule="atLeast"/>
        </w:trPr>
        <w:tc>
          <w:tcPr>
            <w:tcW w:w="7200" w:type="dxa"/>
          </w:tcPr>
          <w:p>
            <w:pPr>
              <w:pStyle w:val="TableParagraph"/>
              <w:tabs>
                <w:tab w:pos="2640" w:val="left" w:leader="none"/>
              </w:tabs>
              <w:spacing w:line="214" w:lineRule="exact"/>
              <w:rPr>
                <w:sz w:val="20"/>
              </w:rPr>
            </w:pPr>
            <w:r>
              <w:rPr>
                <w:sz w:val="20"/>
              </w:rPr>
              <w:t>Assahra Al </w:t>
            </w:r>
            <w:r>
              <w:rPr>
                <w:spacing w:val="-2"/>
                <w:sz w:val="20"/>
              </w:rPr>
              <w:t>Maghribia</w:t>
            </w:r>
            <w:r>
              <w:rPr>
                <w:sz w:val="20"/>
              </w:rPr>
              <w:tab/>
            </w:r>
            <w:r>
              <w:rPr>
                <w:spacing w:val="-2"/>
                <w:sz w:val="20"/>
              </w:rPr>
              <w:t>(Arabe)</w:t>
            </w:r>
          </w:p>
        </w:tc>
        <w:tc>
          <w:tcPr>
            <w:tcW w:w="3240" w:type="dxa"/>
          </w:tcPr>
          <w:p>
            <w:pPr>
              <w:pStyle w:val="TableParagraph"/>
              <w:spacing w:line="214" w:lineRule="exact"/>
              <w:rPr>
                <w:sz w:val="20"/>
              </w:rPr>
            </w:pPr>
            <w:r>
              <w:rPr>
                <w:spacing w:val="-2"/>
                <w:sz w:val="20"/>
              </w:rPr>
              <w:t>23/04/2026</w:t>
            </w:r>
          </w:p>
        </w:tc>
      </w:tr>
      <w:tr>
        <w:trPr>
          <w:trHeight w:val="265" w:hRule="atLeast"/>
        </w:trPr>
        <w:tc>
          <w:tcPr>
            <w:tcW w:w="7200" w:type="dxa"/>
          </w:tcPr>
          <w:p>
            <w:pPr>
              <w:pStyle w:val="TableParagraph"/>
              <w:spacing w:line="213" w:lineRule="exact"/>
              <w:rPr>
                <w:sz w:val="20"/>
              </w:rPr>
            </w:pPr>
            <w:r>
              <w:rPr>
                <w:sz w:val="20"/>
              </w:rPr>
              <w:t>Le Matin </w:t>
            </w:r>
            <w:r>
              <w:rPr>
                <w:spacing w:val="-2"/>
                <w:sz w:val="20"/>
              </w:rPr>
              <w:t>(Français)</w:t>
            </w:r>
          </w:p>
        </w:tc>
        <w:tc>
          <w:tcPr>
            <w:tcW w:w="3240" w:type="dxa"/>
          </w:tcPr>
          <w:p>
            <w:pPr>
              <w:pStyle w:val="TableParagraph"/>
              <w:spacing w:line="213" w:lineRule="exact"/>
              <w:rPr>
                <w:sz w:val="20"/>
              </w:rPr>
            </w:pPr>
            <w:r>
              <w:rPr>
                <w:spacing w:val="-2"/>
                <w:sz w:val="20"/>
              </w:rPr>
              <w:t>23/04/2026</w:t>
            </w:r>
          </w:p>
        </w:tc>
      </w:tr>
      <w:tr>
        <w:trPr>
          <w:trHeight w:val="265" w:hRule="atLeast"/>
        </w:trPr>
        <w:tc>
          <w:tcPr>
            <w:tcW w:w="7200" w:type="dxa"/>
          </w:tcPr>
          <w:p>
            <w:pPr>
              <w:pStyle w:val="TableParagraph"/>
              <w:spacing w:line="214" w:lineRule="exact"/>
              <w:rPr>
                <w:sz w:val="20"/>
              </w:rPr>
            </w:pPr>
            <w:r>
              <w:rPr>
                <w:sz w:val="20"/>
              </w:rPr>
              <w:t>L’Opinion </w:t>
            </w:r>
            <w:r>
              <w:rPr>
                <w:spacing w:val="-2"/>
                <w:sz w:val="20"/>
              </w:rPr>
              <w:t>(Français)</w:t>
            </w:r>
          </w:p>
        </w:tc>
        <w:tc>
          <w:tcPr>
            <w:tcW w:w="3240" w:type="dxa"/>
          </w:tcPr>
          <w:p>
            <w:pPr>
              <w:pStyle w:val="TableParagraph"/>
              <w:spacing w:line="214" w:lineRule="exact"/>
              <w:rPr>
                <w:sz w:val="20"/>
              </w:rPr>
            </w:pPr>
            <w:r>
              <w:rPr>
                <w:spacing w:val="-2"/>
                <w:sz w:val="20"/>
              </w:rPr>
              <w:t>23/04/2026</w:t>
            </w:r>
          </w:p>
        </w:tc>
      </w:tr>
    </w:tbl>
    <w:p>
      <w:pPr>
        <w:pStyle w:val="ListParagraph"/>
        <w:numPr>
          <w:ilvl w:val="0"/>
          <w:numId w:val="1"/>
        </w:numPr>
        <w:tabs>
          <w:tab w:pos="420" w:val="left" w:leader="none"/>
        </w:tabs>
        <w:spacing w:line="240" w:lineRule="auto" w:before="75" w:after="0"/>
        <w:ind w:left="420" w:right="0" w:hanging="240"/>
        <w:jc w:val="left"/>
        <w:rPr>
          <w:sz w:val="20"/>
        </w:rPr>
      </w:pPr>
      <w:r>
        <w:rPr>
          <w:sz w:val="20"/>
        </w:rPr>
        <w:t>Date de publication dans le portail des marchés publics : </w:t>
      </w:r>
      <w:r>
        <w:rPr>
          <w:spacing w:val="-2"/>
          <w:sz w:val="20"/>
        </w:rPr>
        <w:t>23/04/2026</w:t>
      </w:r>
    </w:p>
    <w:p>
      <w:pPr>
        <w:pStyle w:val="BodyText"/>
      </w:pPr>
    </w:p>
    <w:p>
      <w:pPr>
        <w:pStyle w:val="BodyText"/>
        <w:spacing w:before="40"/>
      </w:pPr>
    </w:p>
    <w:p>
      <w:pPr>
        <w:pStyle w:val="ListParagraph"/>
        <w:numPr>
          <w:ilvl w:val="0"/>
          <w:numId w:val="1"/>
        </w:numPr>
        <w:tabs>
          <w:tab w:pos="420" w:val="left" w:leader="none"/>
        </w:tabs>
        <w:spacing w:line="240" w:lineRule="auto" w:before="1" w:after="0"/>
        <w:ind w:left="420" w:right="0" w:hanging="240"/>
        <w:jc w:val="left"/>
        <w:rPr>
          <w:sz w:val="20"/>
        </w:rPr>
      </w:pPr>
      <w:r>
        <w:rPr>
          <w:sz w:val="20"/>
        </w:rPr>
        <w:t>Liste des concurrents ayant déposé un pli </w:t>
      </w:r>
      <w:r>
        <w:rPr>
          <w:spacing w:val="-10"/>
          <w:sz w:val="20"/>
        </w:rPr>
        <w:t>:</w:t>
      </w:r>
    </w:p>
    <w:p>
      <w:pPr>
        <w:pStyle w:val="BodyText"/>
        <w:spacing w:before="7" w:after="1"/>
        <w:rPr>
          <w:sz w:val="12"/>
        </w:rPr>
      </w:pPr>
    </w:p>
    <w:tbl>
      <w:tblPr>
        <w:tblW w:w="0" w:type="auto"/>
        <w:jc w:val="left"/>
        <w:tblInd w:w="185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5490"/>
        <w:gridCol w:w="4950"/>
      </w:tblGrid>
      <w:tr>
        <w:trPr>
          <w:trHeight w:val="264" w:hRule="atLeast"/>
        </w:trPr>
        <w:tc>
          <w:tcPr>
            <w:tcW w:w="5490" w:type="dxa"/>
            <w:shd w:val="clear" w:color="auto" w:fill="BFBFBF"/>
          </w:tcPr>
          <w:p>
            <w:pPr>
              <w:pStyle w:val="TableParagraph"/>
              <w:ind w:left="11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CONCURRENT</w:t>
            </w:r>
          </w:p>
        </w:tc>
        <w:tc>
          <w:tcPr>
            <w:tcW w:w="4950" w:type="dxa"/>
            <w:shd w:val="clear" w:color="auto" w:fill="BFBFBF"/>
          </w:tcPr>
          <w:p>
            <w:pPr>
              <w:pStyle w:val="TableParagraph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PAYS</w:t>
            </w:r>
          </w:p>
        </w:tc>
      </w:tr>
      <w:tr>
        <w:trPr>
          <w:trHeight w:val="265" w:hRule="atLeast"/>
        </w:trPr>
        <w:tc>
          <w:tcPr>
            <w:tcW w:w="5490" w:type="dxa"/>
          </w:tcPr>
          <w:p>
            <w:pPr>
              <w:pStyle w:val="TableParagraph"/>
              <w:spacing w:line="214" w:lineRule="exact"/>
              <w:ind w:left="119" w:right="119"/>
              <w:rPr>
                <w:sz w:val="20"/>
              </w:rPr>
            </w:pPr>
            <w:r>
              <w:rPr>
                <w:spacing w:val="-2"/>
                <w:sz w:val="20"/>
              </w:rPr>
              <w:t>ENTRAID</w:t>
            </w:r>
          </w:p>
        </w:tc>
        <w:tc>
          <w:tcPr>
            <w:tcW w:w="4950" w:type="dxa"/>
          </w:tcPr>
          <w:p>
            <w:pPr>
              <w:pStyle w:val="TableParagraph"/>
              <w:spacing w:line="214" w:lineRule="exact"/>
              <w:rPr>
                <w:sz w:val="20"/>
              </w:rPr>
            </w:pPr>
            <w:r>
              <w:rPr>
                <w:spacing w:val="-2"/>
                <w:sz w:val="20"/>
              </w:rPr>
              <w:t>MAROC</w:t>
            </w:r>
          </w:p>
        </w:tc>
      </w:tr>
    </w:tbl>
    <w:p>
      <w:pPr>
        <w:pStyle w:val="BodyText"/>
        <w:spacing w:before="28"/>
      </w:pPr>
    </w:p>
    <w:p>
      <w:pPr>
        <w:pStyle w:val="ListParagraph"/>
        <w:numPr>
          <w:ilvl w:val="0"/>
          <w:numId w:val="1"/>
        </w:numPr>
        <w:tabs>
          <w:tab w:pos="420" w:val="left" w:leader="none"/>
        </w:tabs>
        <w:spacing w:line="240" w:lineRule="auto" w:before="0" w:after="0"/>
        <w:ind w:left="420" w:right="0" w:hanging="240"/>
        <w:jc w:val="left"/>
        <w:rPr>
          <w:sz w:val="20"/>
        </w:rPr>
      </w:pPr>
      <w:r>
        <w:rPr>
          <w:sz w:val="20"/>
        </w:rPr>
        <w:t>Liste des concurrents écartés : </w:t>
      </w:r>
      <w:r>
        <w:rPr>
          <w:spacing w:val="-2"/>
          <w:sz w:val="20"/>
        </w:rPr>
        <w:t>Néant</w:t>
      </w:r>
    </w:p>
    <w:p>
      <w:pPr>
        <w:pStyle w:val="ListParagraph"/>
        <w:numPr>
          <w:ilvl w:val="0"/>
          <w:numId w:val="1"/>
        </w:numPr>
        <w:tabs>
          <w:tab w:pos="420" w:val="left" w:leader="none"/>
        </w:tabs>
        <w:spacing w:line="240" w:lineRule="auto" w:before="224" w:after="0"/>
        <w:ind w:left="420" w:right="0" w:hanging="240"/>
        <w:jc w:val="left"/>
        <w:rPr>
          <w:sz w:val="20"/>
        </w:rPr>
      </w:pPr>
      <w:r>
        <w:rPr>
          <w:sz w:val="20"/>
        </w:rPr>
        <w:t>Liste des concurrents dont les offres financières ont été ouvertes </w:t>
      </w:r>
      <w:r>
        <w:rPr>
          <w:spacing w:val="-10"/>
          <w:sz w:val="20"/>
        </w:rPr>
        <w:t>:</w:t>
      </w:r>
    </w:p>
    <w:p>
      <w:pPr>
        <w:pStyle w:val="BodyText"/>
        <w:spacing w:before="2"/>
        <w:rPr>
          <w:sz w:val="10"/>
        </w:rPr>
      </w:pPr>
    </w:p>
    <w:tbl>
      <w:tblPr>
        <w:tblW w:w="0" w:type="auto"/>
        <w:jc w:val="left"/>
        <w:tblInd w:w="185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4230"/>
        <w:gridCol w:w="3150"/>
        <w:gridCol w:w="3060"/>
      </w:tblGrid>
      <w:tr>
        <w:trPr>
          <w:trHeight w:val="535" w:hRule="atLeast"/>
        </w:trPr>
        <w:tc>
          <w:tcPr>
            <w:tcW w:w="4230" w:type="dxa"/>
            <w:shd w:val="clear" w:color="auto" w:fill="BFBFBF"/>
          </w:tcPr>
          <w:p>
            <w:pPr>
              <w:pStyle w:val="TableParagraph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CONCURRENT</w:t>
            </w:r>
          </w:p>
        </w:tc>
        <w:tc>
          <w:tcPr>
            <w:tcW w:w="3150" w:type="dxa"/>
            <w:shd w:val="clear" w:color="auto" w:fill="BFBFBF"/>
          </w:tcPr>
          <w:p>
            <w:pPr>
              <w:pStyle w:val="TableParagraph"/>
              <w:spacing w:line="232" w:lineRule="auto"/>
              <w:ind w:left="852" w:hanging="60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MONTANT</w:t>
            </w:r>
            <w:r>
              <w:rPr>
                <w:b/>
                <w:spacing w:val="-32"/>
                <w:sz w:val="20"/>
              </w:rPr>
              <w:t> </w:t>
            </w:r>
            <w:r>
              <w:rPr>
                <w:b/>
                <w:sz w:val="20"/>
              </w:rPr>
              <w:t>AVANT </w:t>
            </w:r>
            <w:r>
              <w:rPr>
                <w:b/>
                <w:spacing w:val="-2"/>
                <w:sz w:val="20"/>
              </w:rPr>
              <w:t>VERIFICATION</w:t>
            </w:r>
          </w:p>
        </w:tc>
        <w:tc>
          <w:tcPr>
            <w:tcW w:w="3060" w:type="dxa"/>
            <w:shd w:val="clear" w:color="auto" w:fill="BFBFBF"/>
          </w:tcPr>
          <w:p>
            <w:pPr>
              <w:pStyle w:val="TableParagraph"/>
              <w:spacing w:line="232" w:lineRule="auto"/>
              <w:ind w:left="807" w:hanging="60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MONTANT</w:t>
            </w:r>
            <w:r>
              <w:rPr>
                <w:b/>
                <w:spacing w:val="-32"/>
                <w:sz w:val="20"/>
              </w:rPr>
              <w:t> </w:t>
            </w:r>
            <w:r>
              <w:rPr>
                <w:b/>
                <w:sz w:val="20"/>
              </w:rPr>
              <w:t>APRES </w:t>
            </w:r>
            <w:r>
              <w:rPr>
                <w:b/>
                <w:spacing w:val="-2"/>
                <w:sz w:val="20"/>
              </w:rPr>
              <w:t>VERIFICATION</w:t>
            </w:r>
          </w:p>
        </w:tc>
      </w:tr>
      <w:tr>
        <w:trPr>
          <w:trHeight w:val="265" w:hRule="atLeast"/>
        </w:trPr>
        <w:tc>
          <w:tcPr>
            <w:tcW w:w="4230" w:type="dxa"/>
          </w:tcPr>
          <w:p>
            <w:pPr>
              <w:pStyle w:val="TableParagraph"/>
              <w:spacing w:line="193" w:lineRule="exact"/>
              <w:rPr>
                <w:sz w:val="18"/>
              </w:rPr>
            </w:pPr>
            <w:r>
              <w:rPr>
                <w:sz w:val="18"/>
              </w:rPr>
              <w:t>ENTRAID - Offre de </w:t>
            </w:r>
            <w:r>
              <w:rPr>
                <w:spacing w:val="-4"/>
                <w:sz w:val="18"/>
              </w:rPr>
              <w:t>base</w:t>
            </w:r>
          </w:p>
        </w:tc>
        <w:tc>
          <w:tcPr>
            <w:tcW w:w="3150" w:type="dxa"/>
          </w:tcPr>
          <w:p>
            <w:pPr>
              <w:pStyle w:val="TableParagraph"/>
              <w:spacing w:line="193" w:lineRule="exact"/>
              <w:ind w:left="816"/>
              <w:jc w:val="left"/>
              <w:rPr>
                <w:sz w:val="18"/>
              </w:rPr>
            </w:pPr>
            <w:r>
              <w:rPr>
                <w:sz w:val="18"/>
              </w:rPr>
              <w:t>772.380,00 </w:t>
            </w:r>
            <w:r>
              <w:rPr>
                <w:spacing w:val="-5"/>
                <w:sz w:val="18"/>
              </w:rPr>
              <w:t>MAD</w:t>
            </w:r>
          </w:p>
        </w:tc>
        <w:tc>
          <w:tcPr>
            <w:tcW w:w="3060" w:type="dxa"/>
          </w:tcPr>
          <w:p>
            <w:pPr>
              <w:pStyle w:val="TableParagraph"/>
              <w:spacing w:line="193" w:lineRule="exact"/>
              <w:ind w:left="771"/>
              <w:jc w:val="left"/>
              <w:rPr>
                <w:sz w:val="18"/>
              </w:rPr>
            </w:pPr>
            <w:r>
              <w:rPr>
                <w:sz w:val="18"/>
              </w:rPr>
              <w:t>772.380,00 </w:t>
            </w:r>
            <w:r>
              <w:rPr>
                <w:spacing w:val="-5"/>
                <w:sz w:val="18"/>
              </w:rPr>
              <w:t>MAD</w:t>
            </w:r>
          </w:p>
        </w:tc>
      </w:tr>
    </w:tbl>
    <w:p>
      <w:pPr>
        <w:pStyle w:val="TableParagraph"/>
        <w:spacing w:after="0" w:line="193" w:lineRule="exact"/>
        <w:jc w:val="left"/>
        <w:rPr>
          <w:sz w:val="18"/>
        </w:rPr>
        <w:sectPr>
          <w:headerReference w:type="default" r:id="rId5"/>
          <w:footerReference w:type="default" r:id="rId6"/>
          <w:type w:val="continuous"/>
          <w:pgSz w:w="12240" w:h="15840"/>
          <w:pgMar w:header="360" w:footer="321" w:top="1700" w:bottom="520" w:left="720" w:right="720"/>
          <w:pgNumType w:start="1"/>
        </w:sectPr>
      </w:pPr>
    </w:p>
    <w:p>
      <w:pPr>
        <w:pStyle w:val="Heading1"/>
        <w:spacing w:line="285" w:lineRule="auto"/>
      </w:pPr>
      <w:r>
        <w:rPr/>
        <w:t>Direction</w:t>
      </w:r>
      <w:r>
        <w:rPr>
          <w:spacing w:val="-10"/>
        </w:rPr>
        <w:t> </w:t>
      </w:r>
      <w:r>
        <w:rPr/>
        <w:t>Regionale</w:t>
      </w:r>
      <w:r>
        <w:rPr>
          <w:spacing w:val="-10"/>
        </w:rPr>
        <w:t> </w:t>
      </w:r>
      <w:r>
        <w:rPr/>
        <w:t>Production</w:t>
      </w:r>
      <w:r>
        <w:rPr>
          <w:spacing w:val="-10"/>
        </w:rPr>
        <w:t> </w:t>
      </w:r>
      <w:r>
        <w:rPr/>
        <w:t>Tanger-Tetouan-Al</w:t>
      </w:r>
      <w:r>
        <w:rPr>
          <w:spacing w:val="-10"/>
        </w:rPr>
        <w:t> </w:t>
      </w:r>
      <w:r>
        <w:rPr/>
        <w:t>Hoceima DR9/C - Division Achats - DR9</w:t>
      </w:r>
    </w:p>
    <w:p>
      <w:pPr>
        <w:pStyle w:val="BodyText"/>
        <w:spacing w:before="43"/>
        <w:rPr>
          <w:b/>
        </w:rPr>
      </w:pPr>
    </w:p>
    <w:p>
      <w:pPr>
        <w:spacing w:before="1"/>
        <w:ind w:left="180" w:right="0" w:firstLine="0"/>
        <w:jc w:val="left"/>
        <w:rPr>
          <w:sz w:val="20"/>
        </w:rPr>
      </w:pPr>
      <w:r>
        <w:rPr>
          <w:b/>
          <w:sz w:val="20"/>
        </w:rPr>
        <w:t>Appel d'offres Ouvert N° : 24/DR9/C/2026 </w:t>
      </w:r>
      <w:r>
        <w:rPr>
          <w:sz w:val="20"/>
        </w:rPr>
        <w:t>relatif à </w:t>
      </w:r>
      <w:r>
        <w:rPr>
          <w:spacing w:val="-10"/>
          <w:sz w:val="20"/>
        </w:rPr>
        <w:t>:</w:t>
      </w:r>
    </w:p>
    <w:p>
      <w:pPr>
        <w:pStyle w:val="BodyText"/>
        <w:tabs>
          <w:tab w:pos="1020" w:val="left" w:leader="none"/>
        </w:tabs>
        <w:spacing w:line="218" w:lineRule="auto" w:before="148"/>
        <w:ind w:left="1260" w:right="296" w:hanging="1080"/>
      </w:pPr>
      <w:r>
        <w:rPr>
          <w:b/>
          <w:spacing w:val="-2"/>
        </w:rPr>
        <w:t>Objet</w:t>
      </w:r>
      <w:r>
        <w:rPr>
          <w:b/>
        </w:rPr>
        <w:tab/>
        <w:t>:</w:t>
      </w:r>
      <w:r>
        <w:rPr>
          <w:b/>
          <w:spacing w:val="-4"/>
        </w:rPr>
        <w:t> </w:t>
      </w:r>
      <w:r>
        <w:rPr/>
        <w:t>Réhabilitation</w:t>
      </w:r>
      <w:r>
        <w:rPr>
          <w:spacing w:val="-3"/>
        </w:rPr>
        <w:t> </w:t>
      </w:r>
      <w:r>
        <w:rPr/>
        <w:t>d’un</w:t>
      </w:r>
      <w:r>
        <w:rPr>
          <w:spacing w:val="-3"/>
        </w:rPr>
        <w:t> </w:t>
      </w:r>
      <w:r>
        <w:rPr/>
        <w:t>filtre</w:t>
      </w:r>
      <w:r>
        <w:rPr>
          <w:spacing w:val="-3"/>
        </w:rPr>
        <w:t> </w:t>
      </w:r>
      <w:r>
        <w:rPr/>
        <w:t>à</w:t>
      </w:r>
      <w:r>
        <w:rPr>
          <w:spacing w:val="-3"/>
        </w:rPr>
        <w:t> </w:t>
      </w:r>
      <w:r>
        <w:rPr/>
        <w:t>sable</w:t>
      </w:r>
      <w:r>
        <w:rPr>
          <w:spacing w:val="-3"/>
        </w:rPr>
        <w:t> </w:t>
      </w:r>
      <w:r>
        <w:rPr/>
        <w:t>de</w:t>
      </w:r>
      <w:r>
        <w:rPr>
          <w:spacing w:val="-3"/>
        </w:rPr>
        <w:t> </w:t>
      </w:r>
      <w:r>
        <w:rPr/>
        <w:t>la</w:t>
      </w:r>
      <w:r>
        <w:rPr>
          <w:spacing w:val="-3"/>
        </w:rPr>
        <w:t> </w:t>
      </w:r>
      <w:r>
        <w:rPr/>
        <w:t>station</w:t>
      </w:r>
      <w:r>
        <w:rPr>
          <w:spacing w:val="-3"/>
        </w:rPr>
        <w:t> </w:t>
      </w:r>
      <w:r>
        <w:rPr/>
        <w:t>de</w:t>
      </w:r>
      <w:r>
        <w:rPr>
          <w:spacing w:val="-3"/>
        </w:rPr>
        <w:t> </w:t>
      </w:r>
      <w:r>
        <w:rPr/>
        <w:t>traitement</w:t>
      </w:r>
      <w:r>
        <w:rPr>
          <w:spacing w:val="-3"/>
        </w:rPr>
        <w:t> </w:t>
      </w:r>
      <w:r>
        <w:rPr/>
        <w:t>Bni</w:t>
      </w:r>
      <w:r>
        <w:rPr>
          <w:spacing w:val="-3"/>
        </w:rPr>
        <w:t> </w:t>
      </w:r>
      <w:r>
        <w:rPr/>
        <w:t>Bouayach</w:t>
      </w:r>
      <w:r>
        <w:rPr>
          <w:spacing w:val="-3"/>
        </w:rPr>
        <w:t> </w:t>
      </w:r>
      <w:r>
        <w:rPr/>
        <w:t>à AL HOCEIMA</w:t>
      </w:r>
    </w:p>
    <w:p>
      <w:pPr>
        <w:pStyle w:val="BodyText"/>
      </w:pPr>
    </w:p>
    <w:p>
      <w:pPr>
        <w:pStyle w:val="BodyText"/>
        <w:spacing w:before="107"/>
      </w:pPr>
    </w:p>
    <w:p>
      <w:pPr>
        <w:pStyle w:val="ListParagraph"/>
        <w:numPr>
          <w:ilvl w:val="0"/>
          <w:numId w:val="1"/>
        </w:numPr>
        <w:tabs>
          <w:tab w:pos="420" w:val="left" w:leader="none"/>
        </w:tabs>
        <w:spacing w:line="240" w:lineRule="auto" w:before="0" w:after="0"/>
        <w:ind w:left="420" w:right="0" w:hanging="240"/>
        <w:jc w:val="left"/>
        <w:rPr>
          <w:sz w:val="20"/>
        </w:rPr>
      </w:pPr>
      <w:r>
        <w:rPr>
          <w:sz w:val="20"/>
        </w:rPr>
        <w:t>Concurrent attributaire </w:t>
      </w:r>
      <w:r>
        <w:rPr>
          <w:spacing w:val="-10"/>
          <w:sz w:val="20"/>
        </w:rPr>
        <w:t>:</w:t>
      </w:r>
    </w:p>
    <w:p>
      <w:pPr>
        <w:pStyle w:val="BodyText"/>
        <w:spacing w:before="8"/>
      </w:pPr>
    </w:p>
    <w:tbl>
      <w:tblPr>
        <w:tblW w:w="0" w:type="auto"/>
        <w:jc w:val="left"/>
        <w:tblInd w:w="185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4500"/>
        <w:gridCol w:w="3420"/>
        <w:gridCol w:w="2520"/>
      </w:tblGrid>
      <w:tr>
        <w:trPr>
          <w:trHeight w:val="324" w:hRule="atLeast"/>
        </w:trPr>
        <w:tc>
          <w:tcPr>
            <w:tcW w:w="4500" w:type="dxa"/>
            <w:shd w:val="clear" w:color="auto" w:fill="BFBFBF"/>
          </w:tcPr>
          <w:p>
            <w:pPr>
              <w:pStyle w:val="TableParagraph"/>
              <w:ind w:left="927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Concurrent </w:t>
            </w:r>
            <w:r>
              <w:rPr>
                <w:b/>
                <w:spacing w:val="-2"/>
                <w:sz w:val="20"/>
              </w:rPr>
              <w:t>attributaire</w:t>
            </w:r>
          </w:p>
        </w:tc>
        <w:tc>
          <w:tcPr>
            <w:tcW w:w="3420" w:type="dxa"/>
            <w:shd w:val="clear" w:color="auto" w:fill="BFBFBF"/>
          </w:tcPr>
          <w:p>
            <w:pPr>
              <w:pStyle w:val="TableParagraph"/>
              <w:ind w:left="1107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Montant </w:t>
            </w:r>
            <w:r>
              <w:rPr>
                <w:b/>
                <w:spacing w:val="-5"/>
                <w:sz w:val="20"/>
              </w:rPr>
              <w:t>TTC</w:t>
            </w:r>
          </w:p>
        </w:tc>
        <w:tc>
          <w:tcPr>
            <w:tcW w:w="2520" w:type="dxa"/>
            <w:shd w:val="clear" w:color="auto" w:fill="BFBFBF"/>
          </w:tcPr>
          <w:p>
            <w:pPr>
              <w:pStyle w:val="TableParagraph"/>
              <w:ind w:left="120"/>
              <w:rPr>
                <w:b/>
                <w:sz w:val="20"/>
              </w:rPr>
            </w:pPr>
            <w:r>
              <w:rPr>
                <w:b/>
                <w:sz w:val="20"/>
              </w:rPr>
              <w:t>Délai </w:t>
            </w:r>
            <w:r>
              <w:rPr>
                <w:b/>
                <w:spacing w:val="-2"/>
                <w:sz w:val="20"/>
              </w:rPr>
              <w:t>d'exécution</w:t>
            </w:r>
          </w:p>
        </w:tc>
      </w:tr>
      <w:tr>
        <w:trPr>
          <w:trHeight w:val="985" w:hRule="atLeast"/>
        </w:trPr>
        <w:tc>
          <w:tcPr>
            <w:tcW w:w="4500" w:type="dxa"/>
          </w:tcPr>
          <w:p>
            <w:pPr>
              <w:pStyle w:val="TableParagraph"/>
              <w:spacing w:line="241" w:lineRule="exact"/>
              <w:ind w:left="729"/>
              <w:jc w:val="left"/>
              <w:rPr>
                <w:sz w:val="22"/>
              </w:rPr>
            </w:pPr>
            <w:r>
              <w:rPr>
                <w:sz w:val="22"/>
              </w:rPr>
              <w:t>ENTRAID - Offre de </w:t>
            </w:r>
            <w:r>
              <w:rPr>
                <w:spacing w:val="-4"/>
                <w:sz w:val="22"/>
              </w:rPr>
              <w:t>base</w:t>
            </w:r>
          </w:p>
        </w:tc>
        <w:tc>
          <w:tcPr>
            <w:tcW w:w="3420" w:type="dxa"/>
          </w:tcPr>
          <w:p>
            <w:pPr>
              <w:pStyle w:val="TableParagraph"/>
              <w:spacing w:line="241" w:lineRule="exact"/>
              <w:ind w:left="783"/>
              <w:jc w:val="left"/>
              <w:rPr>
                <w:sz w:val="22"/>
              </w:rPr>
            </w:pPr>
            <w:r>
              <w:rPr>
                <w:sz w:val="22"/>
              </w:rPr>
              <w:t>772.380,00 </w:t>
            </w:r>
            <w:r>
              <w:rPr>
                <w:spacing w:val="-5"/>
                <w:sz w:val="22"/>
              </w:rPr>
              <w:t>MAD</w:t>
            </w:r>
          </w:p>
        </w:tc>
        <w:tc>
          <w:tcPr>
            <w:tcW w:w="2520" w:type="dxa"/>
          </w:tcPr>
          <w:p>
            <w:pPr>
              <w:pStyle w:val="TableParagraph"/>
              <w:spacing w:line="241" w:lineRule="exact"/>
              <w:ind w:left="861"/>
              <w:jc w:val="left"/>
              <w:rPr>
                <w:sz w:val="22"/>
              </w:rPr>
            </w:pPr>
            <w:r>
              <w:rPr>
                <w:sz w:val="22"/>
              </w:rPr>
              <w:t>2 </w:t>
            </w:r>
            <w:r>
              <w:rPr>
                <w:spacing w:val="-4"/>
                <w:sz w:val="22"/>
              </w:rPr>
              <w:t>mois</w:t>
            </w:r>
          </w:p>
        </w:tc>
      </w:tr>
    </w:tbl>
    <w:p>
      <w:pPr>
        <w:pStyle w:val="BodyText"/>
      </w:pPr>
    </w:p>
    <w:p>
      <w:pPr>
        <w:pStyle w:val="BodyText"/>
        <w:spacing w:before="71"/>
      </w:pPr>
    </w:p>
    <w:p>
      <w:pPr>
        <w:pStyle w:val="ListParagraph"/>
        <w:numPr>
          <w:ilvl w:val="0"/>
          <w:numId w:val="1"/>
        </w:numPr>
        <w:tabs>
          <w:tab w:pos="420" w:val="left" w:leader="none"/>
        </w:tabs>
        <w:spacing w:line="240" w:lineRule="auto" w:before="0" w:after="0"/>
        <w:ind w:left="420" w:right="0" w:hanging="240"/>
        <w:jc w:val="left"/>
        <w:rPr>
          <w:sz w:val="20"/>
        </w:rPr>
      </w:pPr>
      <w:r>
        <w:rPr>
          <w:sz w:val="20"/>
        </w:rPr>
        <w:t>Critère du choix de l'offre la plus avantageuse : Moins-</w:t>
      </w:r>
      <w:r>
        <w:rPr>
          <w:spacing w:val="-2"/>
          <w:sz w:val="20"/>
        </w:rPr>
        <w:t>disant</w:t>
      </w:r>
    </w:p>
    <w:p>
      <w:pPr>
        <w:pStyle w:val="ListParagraph"/>
        <w:numPr>
          <w:ilvl w:val="0"/>
          <w:numId w:val="1"/>
        </w:numPr>
        <w:tabs>
          <w:tab w:pos="420" w:val="left" w:leader="none"/>
        </w:tabs>
        <w:spacing w:line="240" w:lineRule="auto" w:before="224" w:after="0"/>
        <w:ind w:left="420" w:right="0" w:hanging="240"/>
        <w:jc w:val="left"/>
        <w:rPr>
          <w:sz w:val="20"/>
        </w:rPr>
      </w:pPr>
      <w:r>
        <w:rPr>
          <w:sz w:val="20"/>
        </w:rPr>
        <w:t>Date d'achèvement des travaux de la commission : </w:t>
      </w:r>
      <w:r>
        <w:rPr>
          <w:spacing w:val="-2"/>
          <w:sz w:val="20"/>
        </w:rPr>
        <w:t>15/07/2026</w:t>
      </w:r>
    </w:p>
    <w:p>
      <w:pPr>
        <w:pStyle w:val="BodyText"/>
        <w:spacing w:before="222"/>
      </w:pPr>
    </w:p>
    <w:p>
      <w:pPr>
        <w:spacing w:before="0"/>
        <w:ind w:left="4140" w:right="0" w:firstLine="0"/>
        <w:jc w:val="left"/>
        <w:rPr>
          <w:b/>
          <w:sz w:val="20"/>
        </w:rPr>
      </w:pPr>
      <w:r>
        <w:rPr>
          <w:b/>
          <w:sz w:val="20"/>
        </w:rPr>
        <w:t>Pour le président de la </w:t>
      </w:r>
      <w:r>
        <w:rPr>
          <w:b/>
          <w:spacing w:val="-2"/>
          <w:sz w:val="20"/>
        </w:rPr>
        <w:t>commission</w:t>
      </w:r>
    </w:p>
    <w:sectPr>
      <w:pgSz w:w="12240" w:h="15840"/>
      <w:pgMar w:header="360" w:footer="321" w:top="1700" w:bottom="520" w:left="720" w:right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Courier New">
    <w:altName w:val="Courier New"/>
    <w:charset w:val="1"/>
    <w:family w:val="modern"/>
    <w:pitch w:val="default"/>
  </w:font>
</w:fonts>
</file>

<file path=word/footer1.xml><?xml version="1.0" encoding="utf-8"?>
<w:ft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</w:pPr>
    <w:r>
      <w:rPr/>
      <mc:AlternateContent>
        <mc:Choice Requires="wps">
          <w:drawing>
            <wp:anchor distT="0" distB="0" distL="0" distR="0" allowOverlap="1" layoutInCell="1" locked="0" behindDoc="1" simplePos="0" relativeHeight="487506944">
              <wp:simplePos x="0" y="0"/>
              <wp:positionH relativeFrom="page">
                <wp:posOffset>6293103</wp:posOffset>
              </wp:positionH>
              <wp:positionV relativeFrom="page">
                <wp:posOffset>9714926</wp:posOffset>
              </wp:positionV>
              <wp:extent cx="864235" cy="169545"/>
              <wp:effectExtent l="0" t="0" r="0" b="0"/>
              <wp:wrapNone/>
              <wp:docPr id="3" name="Textbox 3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3" name="Textbox 3"/>
                    <wps:cNvSpPr txBox="1"/>
                    <wps:spPr>
                      <a:xfrm>
                        <a:off x="0" y="0"/>
                        <a:ext cx="864235" cy="16954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pStyle w:val="BodyText"/>
                            <w:spacing w:before="20"/>
                            <w:ind w:left="20"/>
                          </w:pPr>
                          <w:r>
                            <w:rPr/>
                            <w:t>Page </w:t>
                          </w:r>
                          <w:r>
                            <w:rPr/>
                            <w:fldChar w:fldCharType="begin"/>
                          </w:r>
                          <w:r>
                            <w:rPr/>
                            <w:instrText> PAGE </w:instrText>
                          </w:r>
                          <w:r>
                            <w:rPr/>
                            <w:fldChar w:fldCharType="separate"/>
                          </w:r>
                          <w:r>
                            <w:rPr/>
                            <w:t>1</w:t>
                          </w:r>
                          <w:r>
                            <w:rPr/>
                            <w:fldChar w:fldCharType="end"/>
                          </w:r>
                          <w:r>
                            <w:rPr/>
                            <w:t> de </w:t>
                          </w:r>
                          <w:r>
                            <w:rPr>
                              <w:spacing w:val="-10"/>
                            </w:rPr>
                            <w:fldChar w:fldCharType="begin"/>
                          </w:r>
                          <w:r>
                            <w:rPr>
                              <w:spacing w:val="-10"/>
                            </w:rPr>
                            <w:instrText> NUMPAGES </w:instrText>
                          </w:r>
                          <w:r>
                            <w:rPr>
                              <w:spacing w:val="-10"/>
                            </w:rPr>
                            <w:fldChar w:fldCharType="separate"/>
                          </w:r>
                          <w:r>
                            <w:rPr>
                              <w:spacing w:val="-10"/>
                            </w:rPr>
                            <w:t>2</w:t>
                          </w:r>
                          <w:r>
                            <w:rPr>
                              <w:spacing w:val="-10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495.519989pt;margin-top:764.954834pt;width:68.05pt;height:13.35pt;mso-position-horizontal-relative:page;mso-position-vertical-relative:page;z-index:-15809536" type="#_x0000_t202" id="docshape2" filled="false" stroked="false">
              <v:textbox inset="0,0,0,0">
                <w:txbxContent>
                  <w:p>
                    <w:pPr>
                      <w:pStyle w:val="BodyText"/>
                      <w:spacing w:before="20"/>
                      <w:ind w:left="20"/>
                    </w:pPr>
                    <w:r>
                      <w:rPr/>
                      <w:t>Page </w:t>
                    </w:r>
                    <w:r>
                      <w:rPr/>
                      <w:fldChar w:fldCharType="begin"/>
                    </w:r>
                    <w:r>
                      <w:rPr/>
                      <w:instrText> PAGE </w:instrText>
                    </w:r>
                    <w:r>
                      <w:rPr/>
                      <w:fldChar w:fldCharType="separate"/>
                    </w:r>
                    <w:r>
                      <w:rPr/>
                      <w:t>1</w:t>
                    </w:r>
                    <w:r>
                      <w:rPr/>
                      <w:fldChar w:fldCharType="end"/>
                    </w:r>
                    <w:r>
                      <w:rPr/>
                      <w:t> de </w:t>
                    </w:r>
                    <w:r>
                      <w:rPr>
                        <w:spacing w:val="-10"/>
                      </w:rPr>
                      <w:fldChar w:fldCharType="begin"/>
                    </w:r>
                    <w:r>
                      <w:rPr>
                        <w:spacing w:val="-10"/>
                      </w:rPr>
                      <w:instrText> NUMPAGES </w:instrText>
                    </w:r>
                    <w:r>
                      <w:rPr>
                        <w:spacing w:val="-10"/>
                      </w:rPr>
                      <w:fldChar w:fldCharType="separate"/>
                    </w:r>
                    <w:r>
                      <w:rPr>
                        <w:spacing w:val="-10"/>
                      </w:rPr>
                      <w:t>2</w:t>
                    </w:r>
                    <w:r>
                      <w:rPr>
                        <w:spacing w:val="-10"/>
                      </w:rPr>
                      <w:fldChar w:fldCharType="end"/>
                    </w:r>
                  </w:p>
                </w:txbxContent>
              </v:textbox>
              <w10:wrap type="none"/>
            </v:shape>
          </w:pict>
        </mc:Fallback>
      </mc:AlternateContent>
    </w:r>
  </w:p>
</w:ftr>
</file>

<file path=word/header1.xml><?xml version="1.0" encoding="utf-8"?>
<w:hd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</w:pPr>
    <w:r>
      <w:rPr/>
      <w:drawing>
        <wp:anchor distT="0" distB="0" distL="0" distR="0" allowOverlap="1" layoutInCell="1" locked="0" behindDoc="1" simplePos="0" relativeHeight="487505920">
          <wp:simplePos x="0" y="0"/>
          <wp:positionH relativeFrom="page">
            <wp:posOffset>678823</wp:posOffset>
          </wp:positionH>
          <wp:positionV relativeFrom="page">
            <wp:posOffset>228600</wp:posOffset>
          </wp:positionV>
          <wp:extent cx="2204574" cy="743203"/>
          <wp:effectExtent l="0" t="0" r="0" b="0"/>
          <wp:wrapNone/>
          <wp:docPr id="1" name="Image 1"/>
          <wp:cNvGraphicFramePr>
            <a:graphicFrameLocks/>
          </wp:cNvGraphicFramePr>
          <a:graphic>
            <a:graphicData uri="http://schemas.openxmlformats.org/drawingml/2006/picture">
              <pic:pic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2204574" cy="743203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/>
      <mc:AlternateContent>
        <mc:Choice Requires="wps">
          <w:drawing>
            <wp:anchor distT="0" distB="0" distL="0" distR="0" allowOverlap="1" layoutInCell="1" locked="0" behindDoc="1" simplePos="0" relativeHeight="487506432">
              <wp:simplePos x="0" y="0"/>
              <wp:positionH relativeFrom="page">
                <wp:posOffset>3627628</wp:posOffset>
              </wp:positionH>
              <wp:positionV relativeFrom="page">
                <wp:posOffset>388236</wp:posOffset>
              </wp:positionV>
              <wp:extent cx="2860675" cy="372110"/>
              <wp:effectExtent l="0" t="0" r="0" b="0"/>
              <wp:wrapNone/>
              <wp:docPr id="2" name="Textbox 2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2" name="Textbox 2"/>
                    <wps:cNvSpPr txBox="1"/>
                    <wps:spPr>
                      <a:xfrm>
                        <a:off x="0" y="0"/>
                        <a:ext cx="2860675" cy="37211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before="20"/>
                            <w:ind w:left="452" w:right="0" w:firstLine="0"/>
                            <w:jc w:val="left"/>
                            <w:rPr>
                              <w:b/>
                              <w:sz w:val="24"/>
                            </w:rPr>
                          </w:pPr>
                          <w:r>
                            <w:rPr>
                              <w:b/>
                              <w:sz w:val="24"/>
                            </w:rPr>
                            <w:t>EXTRAIT DU PROCES </w:t>
                          </w:r>
                          <w:r>
                            <w:rPr>
                              <w:b/>
                              <w:spacing w:val="-2"/>
                              <w:sz w:val="24"/>
                            </w:rPr>
                            <w:t>VERBAL</w:t>
                          </w:r>
                        </w:p>
                        <w:p>
                          <w:pPr>
                            <w:spacing w:before="1"/>
                            <w:ind w:left="20" w:right="0" w:firstLine="0"/>
                            <w:jc w:val="left"/>
                            <w:rPr>
                              <w:b/>
                              <w:sz w:val="24"/>
                            </w:rPr>
                          </w:pPr>
                          <w:r>
                            <w:rPr>
                              <w:b/>
                              <w:sz w:val="24"/>
                            </w:rPr>
                            <w:t>DES SEANCES D'EXAMEN DES </w:t>
                          </w:r>
                          <w:r>
                            <w:rPr>
                              <w:b/>
                              <w:spacing w:val="-2"/>
                              <w:sz w:val="24"/>
                            </w:rPr>
                            <w:t>OFFRES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o:spt="202" coordsize="21600,21600" path="m,l,21600r21600,l21600,xe">
              <v:stroke joinstyle="miter"/>
              <v:path gradientshapeok="t" o:connecttype="rect"/>
            </v:shapetype>
            <v:shape style="position:absolute;margin-left:285.640015pt;margin-top:30.569765pt;width:225.25pt;height:29.3pt;mso-position-horizontal-relative:page;mso-position-vertical-relative:page;z-index:-15810048" type="#_x0000_t202" id="docshape1" filled="false" stroked="false">
              <v:textbox inset="0,0,0,0">
                <w:txbxContent>
                  <w:p>
                    <w:pPr>
                      <w:spacing w:before="20"/>
                      <w:ind w:left="452" w:right="0" w:firstLine="0"/>
                      <w:jc w:val="left"/>
                      <w:rPr>
                        <w:b/>
                        <w:sz w:val="24"/>
                      </w:rPr>
                    </w:pPr>
                    <w:r>
                      <w:rPr>
                        <w:b/>
                        <w:sz w:val="24"/>
                      </w:rPr>
                      <w:t>EXTRAIT DU PROCES </w:t>
                    </w:r>
                    <w:r>
                      <w:rPr>
                        <w:b/>
                        <w:spacing w:val="-2"/>
                        <w:sz w:val="24"/>
                      </w:rPr>
                      <w:t>VERBAL</w:t>
                    </w:r>
                  </w:p>
                  <w:p>
                    <w:pPr>
                      <w:spacing w:before="1"/>
                      <w:ind w:left="20" w:right="0" w:firstLine="0"/>
                      <w:jc w:val="left"/>
                      <w:rPr>
                        <w:b/>
                        <w:sz w:val="24"/>
                      </w:rPr>
                    </w:pPr>
                    <w:r>
                      <w:rPr>
                        <w:b/>
                        <w:sz w:val="24"/>
                      </w:rPr>
                      <w:t>DES SEANCES D'EXAMEN DES </w:t>
                    </w:r>
                    <w:r>
                      <w:rPr>
                        <w:b/>
                        <w:spacing w:val="-2"/>
                        <w:sz w:val="24"/>
                      </w:rPr>
                      <w:t>OFFRES</w:t>
                    </w:r>
                  </w:p>
                </w:txbxContent>
              </v:textbox>
              <w10:wrap type="none"/>
            </v:shape>
          </w:pict>
        </mc:Fallback>
      </mc:AlternateConten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multiLevelType w:val="hybridMultilevel"/>
    <w:lvl w:ilvl="0">
      <w:start w:val="0"/>
      <w:numFmt w:val="bullet"/>
      <w:lvlText w:val="-"/>
      <w:lvlJc w:val="left"/>
      <w:pPr>
        <w:ind w:left="180" w:hanging="241"/>
      </w:pPr>
      <w:rPr>
        <w:rFonts w:hint="default" w:ascii="Courier New" w:hAnsi="Courier New" w:eastAsia="Courier New" w:cs="Courier New"/>
        <w:b w:val="0"/>
        <w:bCs w:val="0"/>
        <w:i w:val="0"/>
        <w:iCs w:val="0"/>
        <w:spacing w:val="0"/>
        <w:w w:val="100"/>
        <w:sz w:val="20"/>
        <w:szCs w:val="20"/>
        <w:lang w:val="fr-FR" w:eastAsia="en-US" w:bidi="ar-SA"/>
      </w:rPr>
    </w:lvl>
    <w:lvl w:ilvl="1">
      <w:start w:val="0"/>
      <w:numFmt w:val="bullet"/>
      <w:lvlText w:val="•"/>
      <w:lvlJc w:val="left"/>
      <w:pPr>
        <w:ind w:left="1242" w:hanging="241"/>
      </w:pPr>
      <w:rPr>
        <w:rFonts w:hint="default"/>
        <w:lang w:val="fr-FR" w:eastAsia="en-US" w:bidi="ar-SA"/>
      </w:rPr>
    </w:lvl>
    <w:lvl w:ilvl="2">
      <w:start w:val="0"/>
      <w:numFmt w:val="bullet"/>
      <w:lvlText w:val="•"/>
      <w:lvlJc w:val="left"/>
      <w:pPr>
        <w:ind w:left="2304" w:hanging="241"/>
      </w:pPr>
      <w:rPr>
        <w:rFonts w:hint="default"/>
        <w:lang w:val="fr-FR" w:eastAsia="en-US" w:bidi="ar-SA"/>
      </w:rPr>
    </w:lvl>
    <w:lvl w:ilvl="3">
      <w:start w:val="0"/>
      <w:numFmt w:val="bullet"/>
      <w:lvlText w:val="•"/>
      <w:lvlJc w:val="left"/>
      <w:pPr>
        <w:ind w:left="3366" w:hanging="241"/>
      </w:pPr>
      <w:rPr>
        <w:rFonts w:hint="default"/>
        <w:lang w:val="fr-FR" w:eastAsia="en-US" w:bidi="ar-SA"/>
      </w:rPr>
    </w:lvl>
    <w:lvl w:ilvl="4">
      <w:start w:val="0"/>
      <w:numFmt w:val="bullet"/>
      <w:lvlText w:val="•"/>
      <w:lvlJc w:val="left"/>
      <w:pPr>
        <w:ind w:left="4428" w:hanging="241"/>
      </w:pPr>
      <w:rPr>
        <w:rFonts w:hint="default"/>
        <w:lang w:val="fr-FR" w:eastAsia="en-US" w:bidi="ar-SA"/>
      </w:rPr>
    </w:lvl>
    <w:lvl w:ilvl="5">
      <w:start w:val="0"/>
      <w:numFmt w:val="bullet"/>
      <w:lvlText w:val="•"/>
      <w:lvlJc w:val="left"/>
      <w:pPr>
        <w:ind w:left="5490" w:hanging="241"/>
      </w:pPr>
      <w:rPr>
        <w:rFonts w:hint="default"/>
        <w:lang w:val="fr-FR" w:eastAsia="en-US" w:bidi="ar-SA"/>
      </w:rPr>
    </w:lvl>
    <w:lvl w:ilvl="6">
      <w:start w:val="0"/>
      <w:numFmt w:val="bullet"/>
      <w:lvlText w:val="•"/>
      <w:lvlJc w:val="left"/>
      <w:pPr>
        <w:ind w:left="6552" w:hanging="241"/>
      </w:pPr>
      <w:rPr>
        <w:rFonts w:hint="default"/>
        <w:lang w:val="fr-FR" w:eastAsia="en-US" w:bidi="ar-SA"/>
      </w:rPr>
    </w:lvl>
    <w:lvl w:ilvl="7">
      <w:start w:val="0"/>
      <w:numFmt w:val="bullet"/>
      <w:lvlText w:val="•"/>
      <w:lvlJc w:val="left"/>
      <w:pPr>
        <w:ind w:left="7614" w:hanging="241"/>
      </w:pPr>
      <w:rPr>
        <w:rFonts w:hint="default"/>
        <w:lang w:val="fr-FR" w:eastAsia="en-US" w:bidi="ar-SA"/>
      </w:rPr>
    </w:lvl>
    <w:lvl w:ilvl="8">
      <w:start w:val="0"/>
      <w:numFmt w:val="bullet"/>
      <w:lvlText w:val="•"/>
      <w:lvlJc w:val="left"/>
      <w:pPr>
        <w:ind w:left="8676" w:hanging="241"/>
      </w:pPr>
      <w:rPr>
        <w:rFonts w:hint="default"/>
        <w:lang w:val="fr-FR" w:eastAsia="en-US" w:bidi="ar-SA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Courier New" w:hAnsi="Courier New" w:eastAsia="Courier New" w:cs="Courier New"/>
      <w:lang w:val="fr-FR" w:eastAsia="en-US" w:bidi="ar-SA"/>
    </w:rPr>
  </w:style>
  <w:style w:styleId="BodyText" w:type="paragraph">
    <w:name w:val="Body Text"/>
    <w:basedOn w:val="Normal"/>
    <w:uiPriority w:val="1"/>
    <w:qFormat/>
    <w:pPr/>
    <w:rPr>
      <w:rFonts w:ascii="Courier New" w:hAnsi="Courier New" w:eastAsia="Courier New" w:cs="Courier New"/>
      <w:sz w:val="20"/>
      <w:szCs w:val="20"/>
      <w:lang w:val="fr-FR" w:eastAsia="en-US" w:bidi="ar-SA"/>
    </w:rPr>
  </w:style>
  <w:style w:styleId="Heading1" w:type="paragraph">
    <w:name w:val="Heading 1"/>
    <w:basedOn w:val="Normal"/>
    <w:uiPriority w:val="1"/>
    <w:qFormat/>
    <w:pPr>
      <w:spacing w:before="90"/>
      <w:ind w:left="180" w:right="3358"/>
      <w:outlineLvl w:val="1"/>
    </w:pPr>
    <w:rPr>
      <w:rFonts w:ascii="Courier New" w:hAnsi="Courier New" w:eastAsia="Courier New" w:cs="Courier New"/>
      <w:b/>
      <w:bCs/>
      <w:sz w:val="20"/>
      <w:szCs w:val="20"/>
      <w:lang w:val="fr-FR" w:eastAsia="en-US" w:bidi="ar-SA"/>
    </w:rPr>
  </w:style>
  <w:style w:styleId="ListParagraph" w:type="paragraph">
    <w:name w:val="List Paragraph"/>
    <w:basedOn w:val="Normal"/>
    <w:uiPriority w:val="1"/>
    <w:qFormat/>
    <w:pPr>
      <w:ind w:left="420" w:hanging="240"/>
    </w:pPr>
    <w:rPr>
      <w:rFonts w:ascii="Courier New" w:hAnsi="Courier New" w:eastAsia="Courier New" w:cs="Courier New"/>
      <w:lang w:val="fr-FR" w:eastAsia="en-US" w:bidi="ar-SA"/>
    </w:rPr>
  </w:style>
  <w:style w:styleId="TableParagraph" w:type="paragraph">
    <w:name w:val="Table Paragraph"/>
    <w:basedOn w:val="Normal"/>
    <w:uiPriority w:val="1"/>
    <w:qFormat/>
    <w:pPr>
      <w:spacing w:line="218" w:lineRule="exact"/>
      <w:jc w:val="center"/>
    </w:pPr>
    <w:rPr>
      <w:rFonts w:ascii="Courier New" w:hAnsi="Courier New" w:eastAsia="Courier New" w:cs="Courier New"/>
      <w:lang w:val="fr-FR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Relationship Id="rId7" Type="http://schemas.openxmlformats.org/officeDocument/2006/relationships/numbering" Target="numbering.xml"/></Relationships>

</file>

<file path=word/_rels/header1.xml.rels><?xml version="1.0" encoding="UTF-8" standalone="yes"?>
<Relationships xmlns="http://schemas.openxmlformats.org/package/2006/relationships"><Relationship Id="rId1" Type="http://schemas.openxmlformats.org/officeDocument/2006/relationships/image" Target="media/image1.jpeg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Oracle Reports</dc:creator>
  <dc:title>qmsrep</dc:title>
  <dcterms:created xsi:type="dcterms:W3CDTF">2026-07-15T15:06:41Z</dcterms:created>
  <dcterms:modified xsi:type="dcterms:W3CDTF">2026-07-15T15:06:41Z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verter">
    <vt:lpwstr>SolidFramework v10.0.19910.1</vt:lpwstr>
  </property>
  <property fmtid="{D5CDD505-2E9C-101B-9397-08002B2CF9AE}" pid="3" name="Created">
    <vt:filetime>2026-07-15T00:00:00Z</vt:filetime>
  </property>
  <property fmtid="{D5CDD505-2E9C-101B-9397-08002B2CF9AE}" pid="4" name="Creator">
    <vt:lpwstr>Oracle12c AS Reports Services</vt:lpwstr>
  </property>
  <property fmtid="{D5CDD505-2E9C-101B-9397-08002B2CF9AE}" pid="5" name="LastSaved">
    <vt:filetime>2026-07-15T00:00:00Z</vt:filetime>
  </property>
  <property fmtid="{D5CDD505-2E9C-101B-9397-08002B2CF9AE}" pid="6" name="Producer">
    <vt:lpwstr>Oracle PDF driver</vt:lpwstr>
  </property>
</Properties>
</file>