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FBF78B4" w14:textId="77777777" w:rsidR="006C40E9" w:rsidRPr="004B1C04" w:rsidRDefault="003A61B1" w:rsidP="004B1C04">
      <w:pPr>
        <w:jc w:val="center"/>
        <w:rPr>
          <w:b/>
          <w:bCs/>
          <w:sz w:val="28"/>
          <w:szCs w:val="28"/>
        </w:rPr>
      </w:pPr>
      <w:r>
        <w:rPr>
          <w:noProof/>
          <w:lang w:eastAsia="fr-FR"/>
        </w:rPr>
        <w:drawing>
          <wp:inline distT="0" distB="0" distL="0" distR="0" wp14:anchorId="01C5293B" wp14:editId="03CB716A">
            <wp:extent cx="6675248" cy="718820"/>
            <wp:effectExtent l="0" t="0" r="0" b="5080"/>
            <wp:docPr id="5" name="Image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5511" cy="72530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F867C03" w14:textId="77777777" w:rsidR="00F373A0" w:rsidRPr="000C30DB" w:rsidRDefault="00E83575" w:rsidP="00F373A0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28"/>
          <w:szCs w:val="28"/>
          <w:u w:val="single"/>
        </w:rPr>
      </w:pPr>
      <w:r w:rsidRPr="000C30DB">
        <w:rPr>
          <w:rFonts w:asciiTheme="majorBidi" w:hAnsiTheme="majorBidi" w:cstheme="majorBidi"/>
          <w:b/>
          <w:bCs/>
          <w:sz w:val="28"/>
          <w:szCs w:val="28"/>
          <w:u w:val="single"/>
        </w:rPr>
        <w:t xml:space="preserve">EXTRAIT DU PROCES-VERBAL </w:t>
      </w:r>
    </w:p>
    <w:p w14:paraId="15506B37" w14:textId="70A595DD" w:rsidR="00F373A0" w:rsidRPr="004B1C04" w:rsidRDefault="006163AE" w:rsidP="004B1C04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28"/>
          <w:szCs w:val="28"/>
          <w:u w:val="single"/>
        </w:rPr>
      </w:pPr>
      <w:r w:rsidRPr="000C30DB">
        <w:rPr>
          <w:rFonts w:asciiTheme="majorBidi" w:hAnsiTheme="majorBidi" w:cstheme="majorBidi"/>
          <w:b/>
          <w:bCs/>
          <w:sz w:val="28"/>
          <w:szCs w:val="28"/>
          <w:u w:val="single"/>
        </w:rPr>
        <w:t xml:space="preserve">DE </w:t>
      </w:r>
      <w:r w:rsidR="000D1550" w:rsidRPr="000C30DB">
        <w:rPr>
          <w:rFonts w:asciiTheme="majorBidi" w:hAnsiTheme="majorBidi" w:cstheme="majorBidi"/>
          <w:b/>
          <w:bCs/>
          <w:sz w:val="28"/>
          <w:szCs w:val="28"/>
          <w:u w:val="single"/>
        </w:rPr>
        <w:t>L’AOO</w:t>
      </w:r>
      <w:r w:rsidR="00DC2DF2">
        <w:rPr>
          <w:rFonts w:asciiTheme="majorBidi" w:hAnsiTheme="majorBidi" w:cstheme="majorBidi"/>
          <w:b/>
          <w:bCs/>
          <w:sz w:val="28"/>
          <w:szCs w:val="28"/>
          <w:u w:val="single"/>
        </w:rPr>
        <w:t xml:space="preserve"> simplifié</w:t>
      </w:r>
      <w:r w:rsidRPr="000C30DB">
        <w:rPr>
          <w:rFonts w:asciiTheme="majorBidi" w:hAnsiTheme="majorBidi" w:cstheme="majorBidi"/>
          <w:b/>
          <w:bCs/>
          <w:sz w:val="28"/>
          <w:szCs w:val="28"/>
          <w:u w:val="single"/>
        </w:rPr>
        <w:t xml:space="preserve"> </w:t>
      </w:r>
      <w:r w:rsidR="00E83575" w:rsidRPr="000C30DB">
        <w:rPr>
          <w:rFonts w:asciiTheme="majorBidi" w:hAnsiTheme="majorBidi" w:cstheme="majorBidi"/>
          <w:b/>
          <w:bCs/>
          <w:sz w:val="28"/>
          <w:szCs w:val="28"/>
          <w:u w:val="single"/>
        </w:rPr>
        <w:t>N°</w:t>
      </w:r>
      <w:r w:rsidR="009B61A2">
        <w:rPr>
          <w:rFonts w:asciiTheme="majorBidi" w:hAnsiTheme="majorBidi" w:cstheme="majorBidi"/>
          <w:b/>
          <w:bCs/>
          <w:sz w:val="28"/>
          <w:szCs w:val="28"/>
          <w:u w:val="single"/>
        </w:rPr>
        <w:t>17</w:t>
      </w:r>
      <w:r w:rsidR="004B1C04">
        <w:rPr>
          <w:rFonts w:asciiTheme="majorBidi" w:hAnsiTheme="majorBidi" w:cstheme="majorBidi"/>
          <w:b/>
          <w:bCs/>
          <w:sz w:val="28"/>
          <w:szCs w:val="28"/>
          <w:u w:val="single"/>
        </w:rPr>
        <w:t>/2026</w:t>
      </w:r>
    </w:p>
    <w:p w14:paraId="1179CFC8" w14:textId="77777777" w:rsidR="009B61A2" w:rsidRDefault="009B61A2" w:rsidP="009B61A2">
      <w:pPr>
        <w:tabs>
          <w:tab w:val="left" w:pos="426"/>
        </w:tabs>
        <w:spacing w:after="0"/>
        <w:ind w:hanging="709"/>
        <w:rPr>
          <w:rFonts w:asciiTheme="majorBidi" w:hAnsiTheme="majorBidi" w:cstheme="majorBidi"/>
          <w:b/>
          <w:bCs/>
          <w:sz w:val="26"/>
          <w:szCs w:val="26"/>
        </w:rPr>
      </w:pPr>
    </w:p>
    <w:p w14:paraId="0CBC1EF5" w14:textId="5E417D89" w:rsidR="009B61A2" w:rsidRPr="009B61A2" w:rsidRDefault="006F77F5" w:rsidP="009B61A2">
      <w:pPr>
        <w:tabs>
          <w:tab w:val="left" w:pos="426"/>
        </w:tabs>
        <w:spacing w:after="0"/>
        <w:ind w:hanging="709"/>
        <w:rPr>
          <w:rFonts w:ascii="Cambria" w:hAnsi="Cambria" w:cs="Times New Roman"/>
        </w:rPr>
      </w:pPr>
      <w:r w:rsidRPr="009B61A2">
        <w:rPr>
          <w:rFonts w:asciiTheme="majorBidi" w:hAnsiTheme="majorBidi" w:cstheme="majorBidi"/>
          <w:b/>
          <w:bCs/>
          <w:sz w:val="26"/>
          <w:szCs w:val="26"/>
        </w:rPr>
        <w:t>Objet</w:t>
      </w:r>
      <w:r w:rsidR="009B61A2" w:rsidRPr="009B61A2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DA17AC" w:rsidRPr="009B61A2">
        <w:rPr>
          <w:rFonts w:asciiTheme="majorBidi" w:hAnsiTheme="majorBidi" w:cstheme="majorBidi"/>
          <w:b/>
          <w:bCs/>
          <w:sz w:val="26"/>
          <w:szCs w:val="26"/>
        </w:rPr>
        <w:t> </w:t>
      </w:r>
      <w:r w:rsidR="009B61A2" w:rsidRPr="009B61A2">
        <w:rPr>
          <w:rFonts w:asciiTheme="majorBidi" w:hAnsiTheme="majorBidi" w:cstheme="majorBidi"/>
          <w:b/>
          <w:bCs/>
        </w:rPr>
        <w:t xml:space="preserve"> </w:t>
      </w:r>
      <w:r w:rsidR="009B61A2" w:rsidRPr="009B61A2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: </w:t>
      </w:r>
      <w:r w:rsidR="009B61A2" w:rsidRPr="009B61A2">
        <w:rPr>
          <w:rFonts w:ascii="Cambria" w:hAnsi="Cambria" w:cs="Times New Roman"/>
          <w:b/>
          <w:bCs/>
        </w:rPr>
        <w:t xml:space="preserve">L’Achat des Réactifs, Produits Biologiques et Chimiques,  Affèrent au Service de Laboratoire d’Analyses Médicales et Biologiques du Centre Hospitalier Régional d’Oujda  </w:t>
      </w:r>
      <w:r w:rsidR="009B61A2" w:rsidRPr="009B61A2">
        <w:rPr>
          <w:rFonts w:ascii="Cambria" w:hAnsi="Cambria" w:cs="Times New Roman"/>
        </w:rPr>
        <w:t xml:space="preserve">Reparti </w:t>
      </w:r>
      <w:r w:rsidR="009B61A2" w:rsidRPr="009B61A2">
        <w:rPr>
          <w:rFonts w:ascii="Cambria" w:hAnsi="Cambria" w:cs="Times New Roman"/>
          <w:b/>
          <w:bCs/>
        </w:rPr>
        <w:t>en 2 lots</w:t>
      </w:r>
      <w:r w:rsidR="009B61A2" w:rsidRPr="009B61A2">
        <w:rPr>
          <w:rFonts w:ascii="Cambria" w:hAnsi="Cambria" w:cs="Times New Roman"/>
        </w:rPr>
        <w:t> :</w:t>
      </w:r>
    </w:p>
    <w:p w14:paraId="7E43E2EE" w14:textId="38BBB475" w:rsidR="004B1C04" w:rsidRPr="00901E16" w:rsidRDefault="004B1C04" w:rsidP="00901E16">
      <w:pPr>
        <w:pStyle w:val="Paragraphedeliste"/>
        <w:numPr>
          <w:ilvl w:val="0"/>
          <w:numId w:val="5"/>
        </w:numPr>
        <w:spacing w:after="0" w:line="276" w:lineRule="auto"/>
        <w:ind w:left="-567" w:hanging="142"/>
        <w:rPr>
          <w:rFonts w:ascii="Times New Roman" w:hAnsi="Times New Roman" w:cs="Times New Roman"/>
          <w:b/>
          <w:sz w:val="18"/>
          <w:szCs w:val="18"/>
          <w:lang w:bidi="he-IL"/>
        </w:rPr>
      </w:pPr>
      <w:r w:rsidRPr="009B61A2">
        <w:rPr>
          <w:rFonts w:ascii="Times New Roman" w:eastAsia="Calibri" w:hAnsi="Times New Roman" w:cs="Times New Roman"/>
          <w:b/>
          <w:bCs/>
          <w:sz w:val="20"/>
          <w:szCs w:val="20"/>
          <w:lang w:bidi="he-IL"/>
        </w:rPr>
        <w:t xml:space="preserve">Lot 1 : </w:t>
      </w:r>
      <w:r w:rsidR="00901E16" w:rsidRPr="00155ED5">
        <w:rPr>
          <w:rFonts w:ascii="Times New Roman" w:hAnsi="Times New Roman" w:cs="Times New Roman"/>
          <w:b/>
          <w:bCs/>
          <w:sz w:val="20"/>
          <w:szCs w:val="20"/>
          <w:lang w:bidi="he-IL"/>
        </w:rPr>
        <w:t>:L’A</w:t>
      </w:r>
      <w:r w:rsidR="00901E16" w:rsidRPr="00155ED5">
        <w:rPr>
          <w:rFonts w:ascii="Times New Roman" w:hAnsi="Times New Roman" w:cs="Times New Roman"/>
          <w:b/>
          <w:sz w:val="20"/>
          <w:szCs w:val="20"/>
          <w:lang w:bidi="he-IL"/>
        </w:rPr>
        <w:t xml:space="preserve">chat Des Réactifs ET Produits Pour Analyseur ISE JOKOH EX-DS destiné au </w:t>
      </w:r>
      <w:r w:rsidR="00901E16">
        <w:rPr>
          <w:rFonts w:ascii="Times New Roman" w:hAnsi="Times New Roman" w:cs="Times New Roman"/>
          <w:b/>
          <w:sz w:val="20"/>
          <w:szCs w:val="20"/>
          <w:lang w:bidi="he-IL"/>
        </w:rPr>
        <w:t xml:space="preserve"> </w:t>
      </w:r>
      <w:r w:rsidR="00901E16" w:rsidRPr="00E65C08">
        <w:rPr>
          <w:rFonts w:ascii="Cambria" w:hAnsi="Cambria" w:cs="Times New Roman"/>
          <w:b/>
          <w:bCs/>
          <w:sz w:val="20"/>
          <w:szCs w:val="20"/>
        </w:rPr>
        <w:t>Centre Hospitalier Régional d’Oujda</w:t>
      </w:r>
    </w:p>
    <w:p w14:paraId="0D65C39E" w14:textId="57D6EB88" w:rsidR="004B1C04" w:rsidRPr="004B1C04" w:rsidRDefault="004B1C04" w:rsidP="004B1C04">
      <w:pPr>
        <w:numPr>
          <w:ilvl w:val="0"/>
          <w:numId w:val="5"/>
        </w:numPr>
        <w:spacing w:after="0" w:line="240" w:lineRule="auto"/>
        <w:ind w:left="-567" w:hanging="142"/>
        <w:rPr>
          <w:rFonts w:ascii="Times New Roman" w:eastAsia="Calibri" w:hAnsi="Times New Roman" w:cs="Times New Roman"/>
          <w:b/>
          <w:bCs/>
          <w:sz w:val="20"/>
          <w:szCs w:val="20"/>
          <w:lang w:bidi="he-IL"/>
        </w:rPr>
      </w:pPr>
      <w:r w:rsidRPr="004B1C04">
        <w:rPr>
          <w:rFonts w:ascii="Times New Roman" w:eastAsia="Calibri" w:hAnsi="Times New Roman" w:cs="Times New Roman"/>
          <w:b/>
          <w:bCs/>
          <w:sz w:val="20"/>
          <w:szCs w:val="20"/>
          <w:lang w:bidi="he-IL"/>
        </w:rPr>
        <w:t>Lot 2</w:t>
      </w:r>
      <w:r w:rsidR="00901E16">
        <w:rPr>
          <w:rFonts w:ascii="Times New Roman" w:eastAsia="Calibri" w:hAnsi="Times New Roman" w:cs="Times New Roman"/>
          <w:b/>
          <w:bCs/>
          <w:sz w:val="20"/>
          <w:szCs w:val="20"/>
          <w:lang w:bidi="he-IL"/>
        </w:rPr>
        <w:t xml:space="preserve"> : </w:t>
      </w:r>
      <w:r w:rsidR="00901E16" w:rsidRPr="00901E16">
        <w:rPr>
          <w:rFonts w:ascii="Times New Roman" w:eastAsia="Calibri" w:hAnsi="Times New Roman" w:cs="Times New Roman"/>
          <w:b/>
          <w:bCs/>
          <w:sz w:val="20"/>
          <w:szCs w:val="20"/>
          <w:lang w:bidi="he-IL"/>
        </w:rPr>
        <w:t>L’Achat Des Réactifs Et Produits Pour Automate BECKMAN ACCESS 2 destiné au  Centre Hospitalier Régional d’Oujda</w:t>
      </w:r>
    </w:p>
    <w:p w14:paraId="67952424" w14:textId="77777777" w:rsidR="006407B9" w:rsidRPr="00F85187" w:rsidRDefault="006407B9" w:rsidP="006407B9">
      <w:pPr>
        <w:pStyle w:val="Paragraphedeliste"/>
        <w:tabs>
          <w:tab w:val="left" w:pos="284"/>
        </w:tabs>
        <w:spacing w:after="0"/>
        <w:ind w:left="0"/>
        <w:rPr>
          <w:rFonts w:ascii="Cambria" w:eastAsia="Calibri" w:hAnsi="Cambria" w:cs="Times New Roman"/>
          <w:sz w:val="20"/>
          <w:szCs w:val="20"/>
        </w:rPr>
      </w:pPr>
    </w:p>
    <w:p w14:paraId="5F9875C2" w14:textId="77777777" w:rsidR="004835FC" w:rsidRPr="003A144C" w:rsidRDefault="006F77F5" w:rsidP="00877651">
      <w:pPr>
        <w:pStyle w:val="Paragraphedeliste"/>
        <w:numPr>
          <w:ilvl w:val="0"/>
          <w:numId w:val="2"/>
        </w:numPr>
        <w:spacing w:line="360" w:lineRule="auto"/>
        <w:ind w:left="142" w:hanging="284"/>
        <w:rPr>
          <w:rFonts w:asciiTheme="majorBidi" w:hAnsiTheme="majorBidi" w:cstheme="majorBidi"/>
          <w:sz w:val="24"/>
          <w:szCs w:val="24"/>
        </w:rPr>
      </w:pPr>
      <w:r w:rsidRPr="003A144C">
        <w:rPr>
          <w:rFonts w:asciiTheme="majorBidi" w:hAnsiTheme="majorBidi" w:cstheme="majorBidi"/>
          <w:sz w:val="24"/>
          <w:szCs w:val="24"/>
        </w:rPr>
        <w:t xml:space="preserve">Maître d'ouvrage: </w:t>
      </w:r>
      <w:r w:rsidR="004835FC" w:rsidRPr="003A144C">
        <w:rPr>
          <w:rFonts w:ascii="Times New Roman" w:eastAsia="Calibri" w:hAnsi="Times New Roman" w:cs="Times New Roman"/>
          <w:b/>
          <w:bCs/>
          <w:sz w:val="24"/>
          <w:szCs w:val="24"/>
        </w:rPr>
        <w:t>Centre Hospitalier Régional d’Oujda</w:t>
      </w:r>
      <w:r w:rsidR="004835FC" w:rsidRPr="003A144C">
        <w:rPr>
          <w:rFonts w:asciiTheme="majorBidi" w:hAnsiTheme="majorBidi" w:cstheme="majorBidi"/>
          <w:sz w:val="24"/>
          <w:szCs w:val="24"/>
        </w:rPr>
        <w:t>.</w:t>
      </w:r>
    </w:p>
    <w:p w14:paraId="76EA8DE8" w14:textId="673DD84E" w:rsidR="006F77F5" w:rsidRPr="004835FC" w:rsidRDefault="006F77F5" w:rsidP="004B1C04">
      <w:pPr>
        <w:pStyle w:val="Paragraphedeliste"/>
        <w:numPr>
          <w:ilvl w:val="0"/>
          <w:numId w:val="2"/>
        </w:numPr>
        <w:spacing w:line="360" w:lineRule="auto"/>
        <w:ind w:left="142" w:hanging="284"/>
        <w:rPr>
          <w:rFonts w:asciiTheme="majorBidi" w:hAnsiTheme="majorBidi" w:cstheme="majorBidi"/>
          <w:sz w:val="24"/>
          <w:szCs w:val="24"/>
        </w:rPr>
      </w:pPr>
      <w:r w:rsidRPr="004835FC">
        <w:rPr>
          <w:rFonts w:asciiTheme="majorBidi" w:hAnsiTheme="majorBidi" w:cstheme="majorBidi"/>
          <w:sz w:val="24"/>
          <w:szCs w:val="24"/>
        </w:rPr>
        <w:t xml:space="preserve">Date d'ouverture des </w:t>
      </w:r>
      <w:r w:rsidR="006C40E9" w:rsidRPr="004835FC">
        <w:rPr>
          <w:rFonts w:asciiTheme="majorBidi" w:hAnsiTheme="majorBidi" w:cstheme="majorBidi"/>
          <w:sz w:val="24"/>
          <w:szCs w:val="24"/>
        </w:rPr>
        <w:t xml:space="preserve">plis : </w:t>
      </w:r>
      <w:r w:rsidR="00132D46" w:rsidRPr="00FA4642">
        <w:rPr>
          <w:rFonts w:asciiTheme="majorBidi" w:hAnsiTheme="majorBidi" w:cstheme="majorBidi"/>
          <w:b/>
          <w:bCs/>
          <w:sz w:val="25"/>
          <w:szCs w:val="25"/>
        </w:rPr>
        <w:t xml:space="preserve">Le </w:t>
      </w:r>
      <w:r w:rsidR="009B61A2">
        <w:rPr>
          <w:rFonts w:asciiTheme="majorBidi" w:hAnsiTheme="majorBidi" w:cstheme="majorBidi"/>
          <w:b/>
          <w:bCs/>
          <w:sz w:val="25"/>
          <w:szCs w:val="25"/>
        </w:rPr>
        <w:t>06</w:t>
      </w:r>
      <w:r w:rsidR="00901E16" w:rsidRPr="00901E16">
        <w:rPr>
          <w:rFonts w:asciiTheme="majorBidi" w:hAnsiTheme="majorBidi" w:cstheme="majorBidi"/>
          <w:b/>
          <w:bCs/>
          <w:sz w:val="25"/>
          <w:szCs w:val="25"/>
        </w:rPr>
        <w:t xml:space="preserve"> </w:t>
      </w:r>
      <w:r w:rsidR="00901E16">
        <w:rPr>
          <w:rFonts w:asciiTheme="majorBidi" w:hAnsiTheme="majorBidi" w:cstheme="majorBidi"/>
          <w:b/>
          <w:bCs/>
          <w:sz w:val="25"/>
          <w:szCs w:val="25"/>
        </w:rPr>
        <w:t>J</w:t>
      </w:r>
      <w:r w:rsidR="00901E16" w:rsidRPr="00E65C08">
        <w:rPr>
          <w:rFonts w:asciiTheme="majorBidi" w:hAnsiTheme="majorBidi" w:cstheme="majorBidi"/>
          <w:sz w:val="25"/>
          <w:szCs w:val="25"/>
        </w:rPr>
        <w:t>uillet</w:t>
      </w:r>
      <w:r w:rsidR="004B1C04">
        <w:rPr>
          <w:rFonts w:asciiTheme="majorBidi" w:hAnsiTheme="majorBidi" w:cstheme="majorBidi"/>
          <w:b/>
          <w:bCs/>
          <w:sz w:val="25"/>
          <w:szCs w:val="25"/>
        </w:rPr>
        <w:t xml:space="preserve"> </w:t>
      </w:r>
      <w:r w:rsidR="00132D46" w:rsidRPr="00FA4642">
        <w:rPr>
          <w:rFonts w:asciiTheme="majorBidi" w:hAnsiTheme="majorBidi" w:cstheme="majorBidi"/>
          <w:b/>
          <w:bCs/>
          <w:sz w:val="25"/>
          <w:szCs w:val="25"/>
        </w:rPr>
        <w:t>202</w:t>
      </w:r>
      <w:r w:rsidR="004B1C04">
        <w:rPr>
          <w:rFonts w:asciiTheme="majorBidi" w:hAnsiTheme="majorBidi" w:cstheme="majorBidi"/>
          <w:b/>
          <w:bCs/>
          <w:sz w:val="25"/>
          <w:szCs w:val="25"/>
        </w:rPr>
        <w:t>6</w:t>
      </w:r>
      <w:r w:rsidR="00132D46" w:rsidRPr="00E45E2D">
        <w:rPr>
          <w:rFonts w:asciiTheme="majorBidi" w:hAnsiTheme="majorBidi" w:cstheme="majorBidi"/>
          <w:b/>
          <w:bCs/>
          <w:sz w:val="25"/>
          <w:szCs w:val="25"/>
        </w:rPr>
        <w:t xml:space="preserve"> </w:t>
      </w:r>
      <w:r w:rsidR="00132D46" w:rsidRPr="00E45E2D">
        <w:rPr>
          <w:rFonts w:asciiTheme="majorBidi" w:hAnsiTheme="majorBidi" w:cstheme="majorBidi"/>
          <w:color w:val="000000"/>
          <w:sz w:val="25"/>
          <w:szCs w:val="25"/>
        </w:rPr>
        <w:t>à</w:t>
      </w:r>
      <w:r w:rsidR="00132D46" w:rsidRPr="00E45E2D">
        <w:rPr>
          <w:rFonts w:asciiTheme="majorBidi" w:hAnsiTheme="majorBidi" w:cstheme="majorBidi"/>
          <w:sz w:val="25"/>
          <w:szCs w:val="25"/>
        </w:rPr>
        <w:t xml:space="preserve"> 10 heures</w:t>
      </w:r>
      <w:r w:rsidR="004835FC">
        <w:rPr>
          <w:rFonts w:asciiTheme="majorBidi" w:hAnsiTheme="majorBidi" w:cstheme="majorBidi"/>
          <w:b/>
          <w:bCs/>
          <w:sz w:val="24"/>
          <w:szCs w:val="24"/>
        </w:rPr>
        <w:t>.</w:t>
      </w:r>
    </w:p>
    <w:p w14:paraId="1F52F5D8" w14:textId="77777777" w:rsidR="006F77F5" w:rsidRPr="004835FC" w:rsidRDefault="006F77F5" w:rsidP="006163AE">
      <w:pPr>
        <w:pStyle w:val="Paragraphedeliste"/>
        <w:numPr>
          <w:ilvl w:val="0"/>
          <w:numId w:val="2"/>
        </w:numPr>
        <w:spacing w:line="360" w:lineRule="auto"/>
        <w:ind w:left="142" w:hanging="284"/>
        <w:rPr>
          <w:rFonts w:asciiTheme="majorBidi" w:hAnsiTheme="majorBidi" w:cstheme="majorBidi"/>
          <w:sz w:val="24"/>
          <w:szCs w:val="24"/>
        </w:rPr>
      </w:pPr>
      <w:r w:rsidRPr="004835FC">
        <w:rPr>
          <w:rFonts w:asciiTheme="majorBidi" w:hAnsiTheme="majorBidi" w:cstheme="majorBidi"/>
          <w:sz w:val="24"/>
          <w:szCs w:val="24"/>
        </w:rPr>
        <w:t xml:space="preserve">Lieu d'ouverture des </w:t>
      </w:r>
      <w:r w:rsidR="006C40E9" w:rsidRPr="004835FC">
        <w:rPr>
          <w:rFonts w:asciiTheme="majorBidi" w:hAnsiTheme="majorBidi" w:cstheme="majorBidi"/>
          <w:sz w:val="24"/>
          <w:szCs w:val="24"/>
        </w:rPr>
        <w:t>plis :</w:t>
      </w:r>
      <w:r w:rsidRPr="004835FC">
        <w:rPr>
          <w:rFonts w:asciiTheme="majorBidi" w:hAnsiTheme="majorBidi" w:cstheme="majorBidi"/>
          <w:sz w:val="24"/>
          <w:szCs w:val="24"/>
        </w:rPr>
        <w:t xml:space="preserve"> </w:t>
      </w:r>
      <w:r w:rsidR="00E83575" w:rsidRPr="004835FC">
        <w:rPr>
          <w:rFonts w:asciiTheme="majorBidi" w:hAnsiTheme="majorBidi" w:cstheme="majorBidi"/>
          <w:sz w:val="24"/>
          <w:szCs w:val="24"/>
        </w:rPr>
        <w:t>la</w:t>
      </w:r>
      <w:r w:rsidR="00E83575" w:rsidRPr="004835FC">
        <w:rPr>
          <w:rFonts w:asciiTheme="majorBidi" w:hAnsiTheme="majorBidi" w:cstheme="majorBidi"/>
          <w:sz w:val="28"/>
          <w:szCs w:val="28"/>
        </w:rPr>
        <w:t xml:space="preserve"> </w:t>
      </w:r>
      <w:r w:rsidR="00E83575" w:rsidRPr="004835FC">
        <w:rPr>
          <w:rFonts w:asciiTheme="majorBidi" w:hAnsiTheme="majorBidi" w:cstheme="majorBidi"/>
          <w:sz w:val="24"/>
          <w:szCs w:val="24"/>
        </w:rPr>
        <w:t>salle de réunion du Centre Hospitalier Régional d’Oujda</w:t>
      </w:r>
      <w:r w:rsidR="004578A0" w:rsidRPr="004835FC">
        <w:rPr>
          <w:rFonts w:asciiTheme="majorBidi" w:hAnsiTheme="majorBidi" w:cstheme="majorBidi"/>
          <w:sz w:val="24"/>
          <w:szCs w:val="24"/>
        </w:rPr>
        <w:t xml:space="preserve"> </w:t>
      </w:r>
      <w:r w:rsidRPr="004835FC">
        <w:rPr>
          <w:rFonts w:asciiTheme="majorBidi" w:hAnsiTheme="majorBidi" w:cstheme="majorBidi"/>
          <w:sz w:val="24"/>
          <w:szCs w:val="24"/>
        </w:rPr>
        <w:t xml:space="preserve"> </w:t>
      </w:r>
    </w:p>
    <w:p w14:paraId="4CAE1CFC" w14:textId="77777777" w:rsidR="004B1C04" w:rsidRPr="004B1C04" w:rsidRDefault="004B1C04" w:rsidP="004B1C0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fr-FR" w:bidi="ar-MA"/>
        </w:rPr>
      </w:pPr>
      <w:r w:rsidRPr="004B1C04">
        <w:rPr>
          <w:rFonts w:ascii="Times New Roman" w:eastAsia="Times New Roman" w:hAnsi="Times New Roman" w:cs="Times New Roman"/>
          <w:sz w:val="24"/>
          <w:szCs w:val="24"/>
          <w:lang w:eastAsia="fr-FR" w:bidi="ar-MA"/>
        </w:rPr>
        <w:t xml:space="preserve">Conformément à l’avis publié dans le journal : </w:t>
      </w:r>
    </w:p>
    <w:p w14:paraId="4E9ACE41" w14:textId="004DD720" w:rsidR="004B1C04" w:rsidRPr="004B1C04" w:rsidRDefault="004B1C04" w:rsidP="004B1C04">
      <w:pPr>
        <w:spacing w:after="0" w:line="240" w:lineRule="auto"/>
        <w:ind w:left="1128"/>
        <w:jc w:val="both"/>
        <w:rPr>
          <w:rFonts w:ascii="Times New Roman" w:eastAsia="Times New Roman" w:hAnsi="Times New Roman" w:cs="Times New Roman"/>
          <w:sz w:val="24"/>
          <w:szCs w:val="24"/>
          <w:lang w:eastAsia="fr-FR" w:bidi="ar-MA"/>
        </w:rPr>
      </w:pPr>
      <w:r w:rsidRPr="004B1C04">
        <w:rPr>
          <w:rFonts w:ascii="Times New Roman" w:eastAsia="Times New Roman" w:hAnsi="Times New Roman" w:cs="Times New Roman"/>
          <w:sz w:val="24"/>
          <w:szCs w:val="24"/>
          <w:lang w:eastAsia="fr-FR" w:bidi="ar-MA"/>
        </w:rPr>
        <w:t>-</w:t>
      </w:r>
      <w:r w:rsidRPr="004B1C04">
        <w:rPr>
          <w:rFonts w:ascii="Times New Roman" w:eastAsia="Times New Roman" w:hAnsi="Times New Roman" w:cs="Times New Roman"/>
          <w:sz w:val="24"/>
          <w:szCs w:val="24"/>
          <w:lang w:eastAsia="fr-FR" w:bidi="ar-MA"/>
        </w:rPr>
        <w:tab/>
        <w:t>Publication Journaux 1 : AL BAYANE N° 152</w:t>
      </w:r>
      <w:r w:rsidR="00901E16">
        <w:rPr>
          <w:rFonts w:ascii="Times New Roman" w:eastAsia="Times New Roman" w:hAnsi="Times New Roman" w:cs="Times New Roman"/>
          <w:sz w:val="24"/>
          <w:szCs w:val="24"/>
          <w:lang w:eastAsia="fr-FR" w:bidi="ar-MA"/>
        </w:rPr>
        <w:t>67</w:t>
      </w:r>
      <w:r w:rsidRPr="004B1C04">
        <w:rPr>
          <w:rFonts w:ascii="Times New Roman" w:eastAsia="Times New Roman" w:hAnsi="Times New Roman" w:cs="Times New Roman"/>
          <w:sz w:val="24"/>
          <w:szCs w:val="24"/>
          <w:lang w:eastAsia="fr-FR" w:bidi="ar-MA"/>
        </w:rPr>
        <w:t xml:space="preserve"> le : </w:t>
      </w:r>
      <w:r w:rsidR="00901E16" w:rsidRPr="00901E16">
        <w:rPr>
          <w:rFonts w:ascii="Times New Roman" w:eastAsia="Times New Roman" w:hAnsi="Times New Roman" w:cs="Times New Roman"/>
          <w:sz w:val="24"/>
          <w:szCs w:val="24"/>
          <w:lang w:eastAsia="fr-FR" w:bidi="ar-MA"/>
        </w:rPr>
        <w:t xml:space="preserve">25/06/ 2026      </w:t>
      </w:r>
    </w:p>
    <w:p w14:paraId="23E7843C" w14:textId="5C70F506" w:rsidR="00DC2DF2" w:rsidRPr="006407B9" w:rsidRDefault="004B1C04" w:rsidP="004B1C0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  <w:lang w:eastAsia="fr-FR" w:bidi="ar-M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fr-FR" w:bidi="ar-MA"/>
        </w:rPr>
        <w:t xml:space="preserve">                  </w:t>
      </w:r>
      <w:r w:rsidRPr="004B1C04">
        <w:rPr>
          <w:rFonts w:ascii="Times New Roman" w:eastAsia="Times New Roman" w:hAnsi="Times New Roman" w:cs="Times New Roman"/>
          <w:sz w:val="24"/>
          <w:szCs w:val="24"/>
          <w:lang w:eastAsia="fr-FR" w:bidi="ar-MA"/>
        </w:rPr>
        <w:t xml:space="preserve"> - Portail des marchés Publics (marchés publics.gov.ma) le : </w:t>
      </w:r>
      <w:r w:rsidR="00901E16">
        <w:rPr>
          <w:rFonts w:ascii="Times New Roman" w:eastAsia="Times New Roman" w:hAnsi="Times New Roman" w:cs="Times New Roman"/>
          <w:sz w:val="24"/>
          <w:szCs w:val="24"/>
          <w:lang w:eastAsia="fr-FR" w:bidi="ar-MA"/>
        </w:rPr>
        <w:t>25</w:t>
      </w:r>
      <w:r w:rsidRPr="004B1C04">
        <w:rPr>
          <w:rFonts w:ascii="Times New Roman" w:eastAsia="Times New Roman" w:hAnsi="Times New Roman" w:cs="Times New Roman"/>
          <w:sz w:val="24"/>
          <w:szCs w:val="24"/>
          <w:lang w:eastAsia="fr-FR" w:bidi="ar-MA"/>
        </w:rPr>
        <w:t>/0</w:t>
      </w:r>
      <w:r w:rsidR="00901E16">
        <w:rPr>
          <w:rFonts w:ascii="Times New Roman" w:eastAsia="Times New Roman" w:hAnsi="Times New Roman" w:cs="Times New Roman"/>
          <w:sz w:val="24"/>
          <w:szCs w:val="24"/>
          <w:lang w:eastAsia="fr-FR" w:bidi="ar-MA"/>
        </w:rPr>
        <w:t>6</w:t>
      </w:r>
      <w:r w:rsidRPr="004B1C04">
        <w:rPr>
          <w:rFonts w:ascii="Times New Roman" w:eastAsia="Times New Roman" w:hAnsi="Times New Roman" w:cs="Times New Roman"/>
          <w:sz w:val="24"/>
          <w:szCs w:val="24"/>
          <w:lang w:eastAsia="fr-FR" w:bidi="ar-MA"/>
        </w:rPr>
        <w:t>/2026</w:t>
      </w:r>
    </w:p>
    <w:p w14:paraId="03C8A580" w14:textId="77777777" w:rsidR="004835FC" w:rsidRDefault="004835FC" w:rsidP="00DC2DF2">
      <w:pPr>
        <w:pStyle w:val="Paragraphedeliste"/>
        <w:spacing w:after="0" w:line="240" w:lineRule="auto"/>
        <w:ind w:left="993"/>
        <w:rPr>
          <w:rFonts w:ascii="Times New Roman" w:eastAsia="Times New Roman" w:hAnsi="Times New Roman" w:cs="Times New Roman"/>
          <w:sz w:val="24"/>
          <w:szCs w:val="24"/>
          <w:lang w:eastAsia="fr-FR" w:bidi="ar-MA"/>
        </w:rPr>
      </w:pPr>
    </w:p>
    <w:p w14:paraId="4381DFB7" w14:textId="77777777" w:rsidR="006F77F5" w:rsidRDefault="006C62CD" w:rsidP="0015215E">
      <w:pPr>
        <w:spacing w:after="0" w:line="276" w:lineRule="auto"/>
        <w:ind w:left="-709"/>
        <w:jc w:val="both"/>
        <w:rPr>
          <w:rFonts w:asciiTheme="majorBidi" w:hAnsiTheme="majorBidi" w:cstheme="majorBidi"/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  <w:lang w:eastAsia="fr-FR" w:bidi="ar-MA"/>
        </w:rPr>
        <w:t xml:space="preserve">        </w:t>
      </w:r>
      <w:r w:rsidR="004835FC" w:rsidRPr="006C62CD">
        <w:rPr>
          <w:rFonts w:ascii="Times New Roman" w:eastAsia="Times New Roman" w:hAnsi="Times New Roman" w:cs="Times New Roman"/>
          <w:sz w:val="25"/>
          <w:szCs w:val="25"/>
          <w:lang w:eastAsia="fr-FR" w:bidi="ar-MA"/>
        </w:rPr>
        <w:t xml:space="preserve">  -</w:t>
      </w:r>
      <w:r w:rsidR="006F77F5" w:rsidRPr="006C62CD">
        <w:rPr>
          <w:rFonts w:asciiTheme="majorBidi" w:hAnsiTheme="majorBidi" w:cstheme="majorBidi"/>
          <w:sz w:val="25"/>
          <w:szCs w:val="25"/>
        </w:rPr>
        <w:t>Liste des concurrents ayant déposé leurs plis:</w:t>
      </w:r>
    </w:p>
    <w:tbl>
      <w:tblPr>
        <w:tblStyle w:val="Grilledutableau1"/>
        <w:tblW w:w="0" w:type="auto"/>
        <w:tblInd w:w="643" w:type="dxa"/>
        <w:tblLook w:val="04A0" w:firstRow="1" w:lastRow="0" w:firstColumn="1" w:lastColumn="0" w:noHBand="0" w:noVBand="1"/>
      </w:tblPr>
      <w:tblGrid>
        <w:gridCol w:w="1163"/>
        <w:gridCol w:w="7058"/>
      </w:tblGrid>
      <w:tr w:rsidR="004B1C04" w:rsidRPr="004B1C04" w14:paraId="6144ECF4" w14:textId="77777777" w:rsidTr="004B1C04">
        <w:tc>
          <w:tcPr>
            <w:tcW w:w="1163" w:type="dxa"/>
          </w:tcPr>
          <w:p w14:paraId="68703C81" w14:textId="77777777" w:rsidR="004B1C04" w:rsidRPr="004B1C04" w:rsidRDefault="004B1C04" w:rsidP="004B1C0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fr-FR"/>
              </w:rPr>
            </w:pPr>
            <w:r w:rsidRPr="004B1C04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fr-FR"/>
              </w:rPr>
              <w:t>N du Lot</w:t>
            </w:r>
          </w:p>
        </w:tc>
        <w:tc>
          <w:tcPr>
            <w:tcW w:w="7058" w:type="dxa"/>
          </w:tcPr>
          <w:p w14:paraId="34CE1694" w14:textId="77777777" w:rsidR="004B1C04" w:rsidRPr="004B1C04" w:rsidRDefault="004B1C04" w:rsidP="004B1C04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FR"/>
              </w:rPr>
            </w:pPr>
            <w:r w:rsidRPr="004B1C0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FR"/>
              </w:rPr>
              <w:t>Les Concurrents</w:t>
            </w:r>
          </w:p>
        </w:tc>
      </w:tr>
      <w:tr w:rsidR="004B1C04" w:rsidRPr="004B1C04" w14:paraId="7FFA9190" w14:textId="77777777" w:rsidTr="004B1C04">
        <w:trPr>
          <w:trHeight w:val="267"/>
        </w:trPr>
        <w:tc>
          <w:tcPr>
            <w:tcW w:w="1163" w:type="dxa"/>
          </w:tcPr>
          <w:p w14:paraId="531A76D7" w14:textId="0A985A69" w:rsidR="004B1C04" w:rsidRPr="004B1C04" w:rsidRDefault="00E5662A" w:rsidP="004B1C04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  <w:lang w:eastAsia="fr-FR"/>
              </w:rPr>
              <w:t>Lot 1</w:t>
            </w:r>
          </w:p>
        </w:tc>
        <w:tc>
          <w:tcPr>
            <w:tcW w:w="7058" w:type="dxa"/>
          </w:tcPr>
          <w:p w14:paraId="394DFD48" w14:textId="5CAB23F3" w:rsidR="004B1C04" w:rsidRPr="004B1C04" w:rsidRDefault="00E5662A" w:rsidP="004B1C04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fr-FR"/>
              </w:rPr>
              <w:t>NEANT</w:t>
            </w:r>
          </w:p>
        </w:tc>
      </w:tr>
      <w:tr w:rsidR="00E5662A" w:rsidRPr="004B1C04" w14:paraId="47E5AC14" w14:textId="77777777" w:rsidTr="004B1C04">
        <w:trPr>
          <w:trHeight w:val="267"/>
        </w:trPr>
        <w:tc>
          <w:tcPr>
            <w:tcW w:w="1163" w:type="dxa"/>
          </w:tcPr>
          <w:p w14:paraId="2DB125D1" w14:textId="6D405F5E" w:rsidR="00E5662A" w:rsidRPr="004B1C04" w:rsidRDefault="00E5662A" w:rsidP="00E5662A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  <w:lang w:eastAsia="fr-FR"/>
              </w:rPr>
            </w:pPr>
            <w:r w:rsidRPr="004B1C0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  <w:lang w:eastAsia="fr-FR"/>
              </w:rPr>
              <w:t>Lot2</w:t>
            </w:r>
          </w:p>
        </w:tc>
        <w:tc>
          <w:tcPr>
            <w:tcW w:w="7058" w:type="dxa"/>
          </w:tcPr>
          <w:p w14:paraId="0004816C" w14:textId="59979CCC" w:rsidR="00E5662A" w:rsidRPr="004B1C04" w:rsidRDefault="00E5662A" w:rsidP="00E5662A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FR"/>
              </w:rPr>
            </w:pPr>
            <w:r w:rsidRPr="004B1C0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FR"/>
              </w:rPr>
              <w:t xml:space="preserve">1- Ste </w:t>
            </w:r>
            <w:r w:rsidRPr="00F1670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FR"/>
              </w:rPr>
              <w:t>MABIOTECH</w:t>
            </w:r>
          </w:p>
        </w:tc>
      </w:tr>
    </w:tbl>
    <w:p w14:paraId="56E9F63C" w14:textId="77777777" w:rsidR="00014814" w:rsidRPr="006C62CD" w:rsidRDefault="00014814" w:rsidP="0015215E">
      <w:pPr>
        <w:spacing w:after="0" w:line="276" w:lineRule="auto"/>
        <w:ind w:left="-709"/>
        <w:jc w:val="both"/>
        <w:rPr>
          <w:rFonts w:asciiTheme="majorBidi" w:hAnsiTheme="majorBidi" w:cstheme="majorBidi"/>
          <w:sz w:val="25"/>
          <w:szCs w:val="25"/>
        </w:rPr>
      </w:pPr>
    </w:p>
    <w:p w14:paraId="68984A64" w14:textId="77777777" w:rsidR="006F77F5" w:rsidRPr="006C62CD" w:rsidRDefault="004835FC" w:rsidP="00654DF9">
      <w:pPr>
        <w:spacing w:line="276" w:lineRule="auto"/>
        <w:rPr>
          <w:rFonts w:asciiTheme="majorBidi" w:hAnsiTheme="majorBidi" w:cstheme="majorBidi"/>
          <w:sz w:val="25"/>
          <w:szCs w:val="25"/>
        </w:rPr>
      </w:pPr>
      <w:r w:rsidRPr="006C62CD">
        <w:rPr>
          <w:rFonts w:asciiTheme="majorBidi" w:hAnsiTheme="majorBidi" w:cstheme="majorBidi"/>
          <w:sz w:val="25"/>
          <w:szCs w:val="25"/>
        </w:rPr>
        <w:t>-</w:t>
      </w:r>
      <w:r w:rsidR="006F77F5" w:rsidRPr="006C62CD">
        <w:rPr>
          <w:rFonts w:asciiTheme="majorBidi" w:hAnsiTheme="majorBidi" w:cstheme="majorBidi"/>
          <w:sz w:val="25"/>
          <w:szCs w:val="25"/>
        </w:rPr>
        <w:t xml:space="preserve">Liste des concurrents écartés à l'issue de l'examen des dossiers administratifs et </w:t>
      </w:r>
      <w:r w:rsidR="000C688F" w:rsidRPr="006C62CD">
        <w:rPr>
          <w:rFonts w:asciiTheme="majorBidi" w:hAnsiTheme="majorBidi" w:cstheme="majorBidi"/>
          <w:sz w:val="25"/>
          <w:szCs w:val="25"/>
        </w:rPr>
        <w:t>techniques :</w:t>
      </w:r>
    </w:p>
    <w:p w14:paraId="356ABC10" w14:textId="77777777" w:rsidR="000802EF" w:rsidRDefault="00701002" w:rsidP="004B1C04">
      <w:pPr>
        <w:ind w:left="-851"/>
        <w:rPr>
          <w:rFonts w:asciiTheme="majorBidi" w:hAnsiTheme="majorBidi" w:cstheme="majorBidi"/>
          <w:b/>
          <w:bCs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         </w:t>
      </w:r>
      <w:r w:rsidR="0000136F">
        <w:rPr>
          <w:rFonts w:asciiTheme="majorBidi" w:hAnsiTheme="majorBidi" w:cstheme="majorBidi"/>
          <w:sz w:val="24"/>
          <w:szCs w:val="24"/>
        </w:rPr>
        <w:t xml:space="preserve">                     </w:t>
      </w:r>
      <w:r w:rsidR="00E1145A" w:rsidRPr="00EC1AF8">
        <w:rPr>
          <w:rFonts w:asciiTheme="majorBidi" w:hAnsiTheme="majorBidi" w:cstheme="majorBidi"/>
          <w:b/>
          <w:bCs/>
          <w:sz w:val="24"/>
          <w:szCs w:val="24"/>
        </w:rPr>
        <w:t>NEANT</w:t>
      </w:r>
    </w:p>
    <w:p w14:paraId="5ABD9491" w14:textId="77777777" w:rsidR="00654DF9" w:rsidRDefault="003A61B1" w:rsidP="00654DF9">
      <w:pPr>
        <w:ind w:left="-851"/>
        <w:rPr>
          <w:rFonts w:asciiTheme="majorBidi" w:hAnsiTheme="majorBidi" w:cstheme="majorBidi"/>
          <w:sz w:val="25"/>
          <w:szCs w:val="25"/>
        </w:rPr>
      </w:pPr>
      <w:r w:rsidRPr="006C62CD">
        <w:rPr>
          <w:rFonts w:asciiTheme="majorBidi" w:hAnsiTheme="majorBidi" w:cstheme="majorBidi"/>
          <w:sz w:val="25"/>
          <w:szCs w:val="25"/>
        </w:rPr>
        <w:t xml:space="preserve">          </w:t>
      </w:r>
      <w:r w:rsidR="004835FC" w:rsidRPr="006C62CD">
        <w:rPr>
          <w:rFonts w:asciiTheme="majorBidi" w:hAnsiTheme="majorBidi" w:cstheme="majorBidi"/>
          <w:sz w:val="25"/>
          <w:szCs w:val="25"/>
        </w:rPr>
        <w:t>-</w:t>
      </w:r>
      <w:r w:rsidR="006F77F5" w:rsidRPr="006C62CD">
        <w:rPr>
          <w:rFonts w:asciiTheme="majorBidi" w:hAnsiTheme="majorBidi" w:cstheme="majorBidi"/>
          <w:sz w:val="25"/>
          <w:szCs w:val="25"/>
        </w:rPr>
        <w:t xml:space="preserve">Liste des concurrents admis sans </w:t>
      </w:r>
      <w:r w:rsidR="000C688F" w:rsidRPr="006C62CD">
        <w:rPr>
          <w:rFonts w:asciiTheme="majorBidi" w:hAnsiTheme="majorBidi" w:cstheme="majorBidi"/>
          <w:sz w:val="25"/>
          <w:szCs w:val="25"/>
        </w:rPr>
        <w:t>réserve :</w:t>
      </w:r>
    </w:p>
    <w:tbl>
      <w:tblPr>
        <w:tblStyle w:val="Grilledutableau2"/>
        <w:tblW w:w="0" w:type="auto"/>
        <w:tblInd w:w="959" w:type="dxa"/>
        <w:tblLook w:val="04A0" w:firstRow="1" w:lastRow="0" w:firstColumn="1" w:lastColumn="0" w:noHBand="0" w:noVBand="1"/>
      </w:tblPr>
      <w:tblGrid>
        <w:gridCol w:w="1588"/>
        <w:gridCol w:w="6237"/>
      </w:tblGrid>
      <w:tr w:rsidR="004B1C04" w:rsidRPr="004B1C04" w14:paraId="2819B5FE" w14:textId="77777777" w:rsidTr="004B1C04">
        <w:tc>
          <w:tcPr>
            <w:tcW w:w="1588" w:type="dxa"/>
          </w:tcPr>
          <w:p w14:paraId="35F967F3" w14:textId="77777777" w:rsidR="004B1C04" w:rsidRPr="004B1C04" w:rsidRDefault="004B1C04" w:rsidP="004B1C0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fr-FR"/>
              </w:rPr>
            </w:pPr>
            <w:r w:rsidRPr="004B1C04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fr-FR"/>
              </w:rPr>
              <w:t>N du Lot</w:t>
            </w:r>
          </w:p>
        </w:tc>
        <w:tc>
          <w:tcPr>
            <w:tcW w:w="6237" w:type="dxa"/>
          </w:tcPr>
          <w:p w14:paraId="3C15B6FC" w14:textId="77777777" w:rsidR="004B1C04" w:rsidRPr="004B1C04" w:rsidRDefault="004B1C04" w:rsidP="004B1C04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FR"/>
              </w:rPr>
            </w:pPr>
            <w:r w:rsidRPr="004B1C0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FR"/>
              </w:rPr>
              <w:t>Les Concurrents</w:t>
            </w:r>
          </w:p>
        </w:tc>
      </w:tr>
      <w:tr w:rsidR="004B1C04" w:rsidRPr="004B1C04" w14:paraId="227C09FF" w14:textId="77777777" w:rsidTr="004B1C04">
        <w:trPr>
          <w:trHeight w:val="267"/>
        </w:trPr>
        <w:tc>
          <w:tcPr>
            <w:tcW w:w="1588" w:type="dxa"/>
          </w:tcPr>
          <w:p w14:paraId="40616CD3" w14:textId="77777777" w:rsidR="004B1C04" w:rsidRPr="004B1C04" w:rsidRDefault="004B1C04" w:rsidP="004B1C04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  <w:lang w:eastAsia="fr-FR"/>
              </w:rPr>
            </w:pPr>
            <w:r w:rsidRPr="004B1C0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  <w:lang w:eastAsia="fr-FR"/>
              </w:rPr>
              <w:t>Lot2</w:t>
            </w:r>
          </w:p>
        </w:tc>
        <w:tc>
          <w:tcPr>
            <w:tcW w:w="6237" w:type="dxa"/>
          </w:tcPr>
          <w:p w14:paraId="7498BC48" w14:textId="63E26B53" w:rsidR="004B1C04" w:rsidRPr="004B1C04" w:rsidRDefault="004B1C04" w:rsidP="004B1C04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fr-FR"/>
              </w:rPr>
            </w:pPr>
            <w:r w:rsidRPr="004B1C0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FR"/>
              </w:rPr>
              <w:t xml:space="preserve">1- </w:t>
            </w:r>
            <w:r w:rsidR="004A12C6" w:rsidRPr="004B1C0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FR"/>
              </w:rPr>
              <w:t xml:space="preserve">Ste </w:t>
            </w:r>
            <w:r w:rsidR="004A12C6" w:rsidRPr="00F1670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FR"/>
              </w:rPr>
              <w:t>MABIOTECH</w:t>
            </w:r>
          </w:p>
        </w:tc>
      </w:tr>
    </w:tbl>
    <w:p w14:paraId="692115C2" w14:textId="77777777" w:rsidR="004B1C04" w:rsidRPr="009B61A2" w:rsidRDefault="004B1C04" w:rsidP="00654DF9">
      <w:pPr>
        <w:ind w:left="-851"/>
        <w:rPr>
          <w:rFonts w:asciiTheme="majorBidi" w:hAnsiTheme="majorBidi" w:cstheme="majorBidi"/>
          <w:sz w:val="25"/>
          <w:szCs w:val="25"/>
          <w:lang w:val="en-US"/>
        </w:rPr>
      </w:pPr>
    </w:p>
    <w:p w14:paraId="354CB4A7" w14:textId="77777777" w:rsidR="006F77F5" w:rsidRPr="006C62CD" w:rsidRDefault="003A61B1" w:rsidP="000802EF">
      <w:pPr>
        <w:ind w:left="-567"/>
        <w:rPr>
          <w:rFonts w:asciiTheme="majorBidi" w:hAnsiTheme="majorBidi" w:cstheme="majorBidi"/>
          <w:sz w:val="25"/>
          <w:szCs w:val="25"/>
        </w:rPr>
      </w:pPr>
      <w:r w:rsidRPr="00F16704">
        <w:rPr>
          <w:rFonts w:asciiTheme="majorBidi" w:hAnsiTheme="majorBidi" w:cstheme="majorBidi"/>
          <w:sz w:val="25"/>
          <w:szCs w:val="25"/>
        </w:rPr>
        <w:t xml:space="preserve">   </w:t>
      </w:r>
      <w:r w:rsidR="0015215E" w:rsidRPr="006C62CD">
        <w:rPr>
          <w:rFonts w:asciiTheme="majorBidi" w:hAnsiTheme="majorBidi" w:cstheme="majorBidi"/>
          <w:sz w:val="25"/>
          <w:szCs w:val="25"/>
        </w:rPr>
        <w:t>-</w:t>
      </w:r>
      <w:r w:rsidR="006F77F5" w:rsidRPr="006C62CD">
        <w:rPr>
          <w:rFonts w:asciiTheme="majorBidi" w:hAnsiTheme="majorBidi" w:cstheme="majorBidi"/>
          <w:sz w:val="25"/>
          <w:szCs w:val="25"/>
        </w:rPr>
        <w:t xml:space="preserve">Liste des concurrents admis avec </w:t>
      </w:r>
      <w:r w:rsidR="000C688F" w:rsidRPr="006C62CD">
        <w:rPr>
          <w:rFonts w:asciiTheme="majorBidi" w:hAnsiTheme="majorBidi" w:cstheme="majorBidi"/>
          <w:sz w:val="25"/>
          <w:szCs w:val="25"/>
        </w:rPr>
        <w:t>réserve :</w:t>
      </w:r>
    </w:p>
    <w:p w14:paraId="5ABB4A33" w14:textId="77777777" w:rsidR="003821BE" w:rsidRDefault="00BE0CA1" w:rsidP="00A44E7B">
      <w:pPr>
        <w:rPr>
          <w:rFonts w:asciiTheme="majorBidi" w:eastAsia="Times New Roman" w:hAnsiTheme="majorBidi" w:cstheme="majorBidi"/>
          <w:b/>
          <w:color w:val="000000" w:themeColor="text1"/>
          <w:sz w:val="24"/>
          <w:szCs w:val="24"/>
        </w:rPr>
      </w:pPr>
      <w:r w:rsidRPr="00320CF5">
        <w:rPr>
          <w:rFonts w:asciiTheme="majorBidi" w:eastAsia="Times New Roman" w:hAnsiTheme="majorBidi" w:cstheme="majorBidi"/>
          <w:b/>
          <w:color w:val="000000" w:themeColor="text1"/>
          <w:sz w:val="24"/>
          <w:szCs w:val="24"/>
        </w:rPr>
        <w:t>-</w:t>
      </w:r>
      <w:r w:rsidR="00624114">
        <w:rPr>
          <w:rFonts w:asciiTheme="majorBidi" w:eastAsia="Times New Roman" w:hAnsiTheme="majorBidi" w:cstheme="majorBidi"/>
          <w:b/>
          <w:color w:val="000000" w:themeColor="text1"/>
          <w:sz w:val="24"/>
          <w:szCs w:val="24"/>
        </w:rPr>
        <w:t xml:space="preserve"> NEANT</w:t>
      </w:r>
    </w:p>
    <w:p w14:paraId="04DFB897" w14:textId="77777777" w:rsidR="00E5662A" w:rsidRDefault="00E5662A" w:rsidP="00A44E7B">
      <w:pPr>
        <w:rPr>
          <w:rFonts w:asciiTheme="majorBidi" w:eastAsia="Times New Roman" w:hAnsiTheme="majorBidi" w:cstheme="majorBidi"/>
          <w:b/>
          <w:color w:val="000000" w:themeColor="text1"/>
          <w:sz w:val="24"/>
          <w:szCs w:val="24"/>
        </w:rPr>
      </w:pPr>
    </w:p>
    <w:p w14:paraId="5E1A7711" w14:textId="77777777" w:rsidR="006F77F5" w:rsidRDefault="008A4720" w:rsidP="00B904F7">
      <w:pPr>
        <w:rPr>
          <w:rFonts w:asciiTheme="majorBidi" w:hAnsiTheme="majorBidi" w:cstheme="majorBidi"/>
          <w:sz w:val="25"/>
          <w:szCs w:val="25"/>
        </w:rPr>
      </w:pPr>
      <w:r w:rsidRPr="006C62CD">
        <w:rPr>
          <w:rFonts w:asciiTheme="majorBidi" w:hAnsiTheme="majorBidi" w:cstheme="majorBidi"/>
          <w:sz w:val="25"/>
          <w:szCs w:val="25"/>
        </w:rPr>
        <w:t>-</w:t>
      </w:r>
      <w:r w:rsidR="006F77F5" w:rsidRPr="006C62CD">
        <w:rPr>
          <w:rFonts w:asciiTheme="majorBidi" w:hAnsiTheme="majorBidi" w:cstheme="majorBidi"/>
          <w:sz w:val="25"/>
          <w:szCs w:val="25"/>
        </w:rPr>
        <w:t xml:space="preserve">Montant des actes d'engagement des </w:t>
      </w:r>
      <w:r w:rsidR="000C688F" w:rsidRPr="006C62CD">
        <w:rPr>
          <w:rFonts w:asciiTheme="majorBidi" w:hAnsiTheme="majorBidi" w:cstheme="majorBidi"/>
          <w:sz w:val="25"/>
          <w:szCs w:val="25"/>
        </w:rPr>
        <w:t>concurrents :</w:t>
      </w:r>
    </w:p>
    <w:tbl>
      <w:tblPr>
        <w:tblStyle w:val="Grilledutableau3"/>
        <w:tblW w:w="0" w:type="auto"/>
        <w:tblInd w:w="959" w:type="dxa"/>
        <w:tblLook w:val="04A0" w:firstRow="1" w:lastRow="0" w:firstColumn="1" w:lastColumn="0" w:noHBand="0" w:noVBand="1"/>
      </w:tblPr>
      <w:tblGrid>
        <w:gridCol w:w="1021"/>
        <w:gridCol w:w="4446"/>
        <w:gridCol w:w="3430"/>
      </w:tblGrid>
      <w:tr w:rsidR="004B1C04" w:rsidRPr="004B1C04" w14:paraId="73C1B651" w14:textId="77777777" w:rsidTr="004B1C04">
        <w:tc>
          <w:tcPr>
            <w:tcW w:w="1021" w:type="dxa"/>
          </w:tcPr>
          <w:p w14:paraId="3856C0A3" w14:textId="77777777" w:rsidR="004B1C04" w:rsidRPr="004B1C04" w:rsidRDefault="004B1C04" w:rsidP="004B1C0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</w:pPr>
            <w:r w:rsidRPr="004B1C04">
              <w:rPr>
                <w:rFonts w:ascii="Times New Roman" w:eastAsia="Times New Roman" w:hAnsi="Times New Roman" w:cs="Times New Roman"/>
                <w:b/>
                <w:bCs/>
                <w:lang w:eastAsia="fr-FR"/>
              </w:rPr>
              <w:t>N du Lot</w:t>
            </w:r>
          </w:p>
        </w:tc>
        <w:tc>
          <w:tcPr>
            <w:tcW w:w="4446" w:type="dxa"/>
          </w:tcPr>
          <w:p w14:paraId="7328F18C" w14:textId="77777777" w:rsidR="004B1C04" w:rsidRPr="004B1C04" w:rsidRDefault="004B1C04" w:rsidP="004B1C04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FR"/>
              </w:rPr>
            </w:pPr>
            <w:r w:rsidRPr="004B1C0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FR"/>
              </w:rPr>
              <w:t>Les Concurrents</w:t>
            </w:r>
          </w:p>
        </w:tc>
        <w:tc>
          <w:tcPr>
            <w:tcW w:w="3430" w:type="dxa"/>
          </w:tcPr>
          <w:p w14:paraId="04C77AE1" w14:textId="77777777" w:rsidR="004B1C04" w:rsidRPr="004B1C04" w:rsidRDefault="004B1C04" w:rsidP="004B1C04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FR"/>
              </w:rPr>
            </w:pPr>
            <w:r w:rsidRPr="004B1C0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fr-FR"/>
              </w:rPr>
              <w:t>Montant des Actes D’Engagement</w:t>
            </w:r>
          </w:p>
        </w:tc>
      </w:tr>
      <w:tr w:rsidR="004B1C04" w:rsidRPr="004B1C04" w14:paraId="586F16EC" w14:textId="77777777" w:rsidTr="004B1C04">
        <w:trPr>
          <w:trHeight w:val="289"/>
        </w:trPr>
        <w:tc>
          <w:tcPr>
            <w:tcW w:w="1021" w:type="dxa"/>
          </w:tcPr>
          <w:p w14:paraId="62E719EF" w14:textId="77777777" w:rsidR="004B1C04" w:rsidRPr="004B1C04" w:rsidRDefault="004B1C04" w:rsidP="004B1C04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  <w:lang w:eastAsia="fr-FR"/>
              </w:rPr>
            </w:pPr>
            <w:r w:rsidRPr="004B1C0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  <w:lang w:eastAsia="fr-FR"/>
              </w:rPr>
              <w:t>Lot2</w:t>
            </w:r>
          </w:p>
        </w:tc>
        <w:tc>
          <w:tcPr>
            <w:tcW w:w="4446" w:type="dxa"/>
          </w:tcPr>
          <w:p w14:paraId="56DAD325" w14:textId="34038445" w:rsidR="004B1C04" w:rsidRPr="004B1C04" w:rsidRDefault="004B1C04" w:rsidP="004B1C04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fr-FR"/>
              </w:rPr>
            </w:pPr>
            <w:r w:rsidRPr="004B1C0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FR"/>
              </w:rPr>
              <w:t xml:space="preserve">1- Ste </w:t>
            </w:r>
            <w:r w:rsidR="00FD575A" w:rsidRPr="006C270F">
              <w:rPr>
                <w:rFonts w:asciiTheme="majorBidi" w:eastAsia="Times New Roman" w:hAnsiTheme="majorBidi" w:cstheme="majorBidi"/>
                <w:b/>
                <w:sz w:val="24"/>
                <w:szCs w:val="24"/>
              </w:rPr>
              <w:t>MABIOTECH</w:t>
            </w:r>
          </w:p>
        </w:tc>
        <w:tc>
          <w:tcPr>
            <w:tcW w:w="3430" w:type="dxa"/>
          </w:tcPr>
          <w:p w14:paraId="23E30CCF" w14:textId="4E7095F0" w:rsidR="004B1C04" w:rsidRPr="004B1C04" w:rsidRDefault="00F16704" w:rsidP="004B1C04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FR"/>
              </w:rPr>
            </w:pPr>
            <w:r w:rsidRPr="003D0CEA">
              <w:rPr>
                <w:rFonts w:asciiTheme="majorBidi" w:eastAsia="Times New Roman" w:hAnsiTheme="majorBidi" w:cstheme="majorBidi"/>
                <w:b/>
                <w:sz w:val="24"/>
                <w:szCs w:val="24"/>
              </w:rPr>
              <w:t>227 210,40</w:t>
            </w:r>
            <w:r>
              <w:rPr>
                <w:rFonts w:asciiTheme="majorBidi" w:eastAsia="Times New Roman" w:hAnsiTheme="majorBidi" w:cstheme="majorBidi"/>
                <w:b/>
                <w:sz w:val="24"/>
                <w:szCs w:val="24"/>
              </w:rPr>
              <w:t xml:space="preserve"> </w:t>
            </w:r>
            <w:r w:rsidR="004B1C04" w:rsidRPr="004B1C0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FR"/>
              </w:rPr>
              <w:t>dhs</w:t>
            </w:r>
          </w:p>
        </w:tc>
      </w:tr>
    </w:tbl>
    <w:p w14:paraId="69BBE95B" w14:textId="77777777" w:rsidR="004B1C04" w:rsidRDefault="004B1C04" w:rsidP="00B904F7">
      <w:pPr>
        <w:rPr>
          <w:rFonts w:asciiTheme="majorBidi" w:hAnsiTheme="majorBidi" w:cstheme="majorBidi"/>
          <w:sz w:val="25"/>
          <w:szCs w:val="25"/>
        </w:rPr>
      </w:pPr>
    </w:p>
    <w:p w14:paraId="7CFA7E22" w14:textId="77777777" w:rsidR="00E5662A" w:rsidRDefault="00E5662A" w:rsidP="00B904F7">
      <w:pPr>
        <w:rPr>
          <w:rFonts w:asciiTheme="majorBidi" w:hAnsiTheme="majorBidi" w:cstheme="majorBidi"/>
          <w:sz w:val="25"/>
          <w:szCs w:val="25"/>
        </w:rPr>
      </w:pPr>
    </w:p>
    <w:p w14:paraId="301A94CD" w14:textId="77777777" w:rsidR="00E5662A" w:rsidRDefault="00E5662A" w:rsidP="00B904F7">
      <w:pPr>
        <w:rPr>
          <w:rFonts w:asciiTheme="majorBidi" w:hAnsiTheme="majorBidi" w:cstheme="majorBidi"/>
          <w:sz w:val="25"/>
          <w:szCs w:val="25"/>
        </w:rPr>
      </w:pPr>
    </w:p>
    <w:p w14:paraId="41BDEC9B" w14:textId="77777777" w:rsidR="00E5662A" w:rsidRDefault="00E5662A" w:rsidP="00B904F7">
      <w:pPr>
        <w:rPr>
          <w:rFonts w:asciiTheme="majorBidi" w:hAnsiTheme="majorBidi" w:cstheme="majorBidi"/>
          <w:sz w:val="25"/>
          <w:szCs w:val="25"/>
        </w:rPr>
      </w:pPr>
    </w:p>
    <w:p w14:paraId="3AD0BB5E" w14:textId="77777777" w:rsidR="00E5662A" w:rsidRDefault="00E5662A" w:rsidP="00B904F7">
      <w:pPr>
        <w:rPr>
          <w:rFonts w:asciiTheme="majorBidi" w:hAnsiTheme="majorBidi" w:cstheme="majorBidi"/>
          <w:sz w:val="25"/>
          <w:szCs w:val="25"/>
        </w:rPr>
      </w:pPr>
    </w:p>
    <w:p w14:paraId="2CFC28E6" w14:textId="3F74D5AB" w:rsidR="00F16704" w:rsidRDefault="008A4720" w:rsidP="002A26C6">
      <w:pPr>
        <w:rPr>
          <w:rFonts w:asciiTheme="majorBidi" w:hAnsiTheme="majorBidi" w:cstheme="majorBidi"/>
          <w:sz w:val="25"/>
          <w:szCs w:val="25"/>
        </w:rPr>
      </w:pPr>
      <w:r w:rsidRPr="006C62CD">
        <w:rPr>
          <w:rFonts w:asciiTheme="majorBidi" w:hAnsiTheme="majorBidi" w:cstheme="majorBidi"/>
          <w:sz w:val="25"/>
          <w:szCs w:val="25"/>
        </w:rPr>
        <w:t xml:space="preserve">- </w:t>
      </w:r>
      <w:r w:rsidR="002A26C6" w:rsidRPr="006C62CD">
        <w:rPr>
          <w:rFonts w:asciiTheme="majorBidi" w:hAnsiTheme="majorBidi" w:cstheme="majorBidi"/>
          <w:sz w:val="25"/>
          <w:szCs w:val="25"/>
        </w:rPr>
        <w:t>Vérification des montants des actes d'engagement des concurrents</w:t>
      </w:r>
      <w:r w:rsidR="00F16704">
        <w:rPr>
          <w:rFonts w:asciiTheme="majorBidi" w:hAnsiTheme="majorBidi" w:cstheme="majorBidi"/>
          <w:sz w:val="25"/>
          <w:szCs w:val="25"/>
        </w:rPr>
        <w:t> :</w:t>
      </w:r>
    </w:p>
    <w:tbl>
      <w:tblPr>
        <w:tblStyle w:val="Grilledutableau4"/>
        <w:tblW w:w="0" w:type="auto"/>
        <w:tblInd w:w="534" w:type="dxa"/>
        <w:tblLook w:val="04A0" w:firstRow="1" w:lastRow="0" w:firstColumn="1" w:lastColumn="0" w:noHBand="0" w:noVBand="1"/>
      </w:tblPr>
      <w:tblGrid>
        <w:gridCol w:w="949"/>
        <w:gridCol w:w="3159"/>
        <w:gridCol w:w="2430"/>
        <w:gridCol w:w="2784"/>
      </w:tblGrid>
      <w:tr w:rsidR="004B1C04" w:rsidRPr="004B1C04" w14:paraId="6E136D8D" w14:textId="77777777" w:rsidTr="00F16704">
        <w:tc>
          <w:tcPr>
            <w:tcW w:w="949" w:type="dxa"/>
          </w:tcPr>
          <w:p w14:paraId="79749E56" w14:textId="77777777" w:rsidR="004B1C04" w:rsidRPr="004B1C04" w:rsidRDefault="004B1C04" w:rsidP="004B1C04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FR"/>
              </w:rPr>
            </w:pPr>
          </w:p>
          <w:p w14:paraId="09EB33CB" w14:textId="77777777" w:rsidR="004B1C04" w:rsidRPr="004B1C04" w:rsidRDefault="004B1C04" w:rsidP="004B1C04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FR"/>
              </w:rPr>
            </w:pPr>
            <w:r w:rsidRPr="004B1C0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FR"/>
              </w:rPr>
              <w:t>N° du lot</w:t>
            </w:r>
          </w:p>
        </w:tc>
        <w:tc>
          <w:tcPr>
            <w:tcW w:w="3159" w:type="dxa"/>
          </w:tcPr>
          <w:p w14:paraId="1F2EB19D" w14:textId="77777777" w:rsidR="004B1C04" w:rsidRPr="004B1C04" w:rsidRDefault="004B1C04" w:rsidP="004B1C04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FR"/>
              </w:rPr>
            </w:pPr>
          </w:p>
          <w:p w14:paraId="5D6096B8" w14:textId="77777777" w:rsidR="004B1C04" w:rsidRPr="004B1C04" w:rsidRDefault="004B1C04" w:rsidP="004B1C04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FR"/>
              </w:rPr>
            </w:pPr>
            <w:r w:rsidRPr="004B1C0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FR"/>
              </w:rPr>
              <w:t>Les Concurrents</w:t>
            </w:r>
          </w:p>
        </w:tc>
        <w:tc>
          <w:tcPr>
            <w:tcW w:w="2430" w:type="dxa"/>
          </w:tcPr>
          <w:p w14:paraId="5D830402" w14:textId="77777777" w:rsidR="004B1C04" w:rsidRPr="004B1C04" w:rsidRDefault="004B1C04" w:rsidP="004B1C0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fr-FR"/>
              </w:rPr>
            </w:pPr>
          </w:p>
          <w:p w14:paraId="063DA18A" w14:textId="77777777" w:rsidR="004B1C04" w:rsidRPr="004B1C04" w:rsidRDefault="004B1C04" w:rsidP="004B1C04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FR"/>
              </w:rPr>
            </w:pPr>
            <w:r w:rsidRPr="004B1C0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fr-FR"/>
              </w:rPr>
              <w:t>Montant des Actes D’Engagement</w:t>
            </w:r>
          </w:p>
        </w:tc>
        <w:tc>
          <w:tcPr>
            <w:tcW w:w="2784" w:type="dxa"/>
          </w:tcPr>
          <w:p w14:paraId="056AD253" w14:textId="77777777" w:rsidR="004B1C04" w:rsidRPr="004B1C04" w:rsidRDefault="004B1C04" w:rsidP="004B1C0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fr-FR"/>
              </w:rPr>
            </w:pPr>
            <w:r w:rsidRPr="004B1C04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lang w:eastAsia="fr-FR"/>
              </w:rPr>
              <w:t>Montant des actes d’engagement après vérification et rectification éventuelle</w:t>
            </w:r>
          </w:p>
        </w:tc>
      </w:tr>
      <w:tr w:rsidR="004B1C04" w:rsidRPr="004B1C04" w14:paraId="5E7C4E96" w14:textId="77777777" w:rsidTr="00F16704">
        <w:tc>
          <w:tcPr>
            <w:tcW w:w="949" w:type="dxa"/>
          </w:tcPr>
          <w:p w14:paraId="0448F464" w14:textId="77777777" w:rsidR="004B1C04" w:rsidRPr="004B1C04" w:rsidRDefault="004B1C04" w:rsidP="004B1C04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FR"/>
              </w:rPr>
            </w:pPr>
            <w:r w:rsidRPr="004B1C0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FR"/>
              </w:rPr>
              <w:t>Lot2</w:t>
            </w:r>
          </w:p>
        </w:tc>
        <w:tc>
          <w:tcPr>
            <w:tcW w:w="3159" w:type="dxa"/>
          </w:tcPr>
          <w:p w14:paraId="7DD447F6" w14:textId="0F93D9F2" w:rsidR="004B1C04" w:rsidRPr="004B1C04" w:rsidRDefault="004B1C04" w:rsidP="004B1C04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fr-FR"/>
              </w:rPr>
            </w:pPr>
            <w:r w:rsidRPr="004B1C0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FR"/>
              </w:rPr>
              <w:t xml:space="preserve">1- Ste </w:t>
            </w:r>
            <w:r w:rsidR="00FD575A" w:rsidRPr="006C270F">
              <w:rPr>
                <w:rFonts w:asciiTheme="majorBidi" w:eastAsia="Times New Roman" w:hAnsiTheme="majorBidi" w:cstheme="majorBidi"/>
                <w:b/>
                <w:sz w:val="24"/>
                <w:szCs w:val="24"/>
              </w:rPr>
              <w:t>MABIOTECH</w:t>
            </w:r>
          </w:p>
        </w:tc>
        <w:tc>
          <w:tcPr>
            <w:tcW w:w="2430" w:type="dxa"/>
          </w:tcPr>
          <w:p w14:paraId="53D9ABF1" w14:textId="17A83576" w:rsidR="004B1C04" w:rsidRPr="004B1C04" w:rsidRDefault="00F16704" w:rsidP="004B1C04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FR"/>
              </w:rPr>
            </w:pPr>
            <w:r w:rsidRPr="003D0CEA">
              <w:rPr>
                <w:rFonts w:asciiTheme="majorBidi" w:eastAsia="Times New Roman" w:hAnsiTheme="majorBidi" w:cstheme="majorBidi"/>
                <w:b/>
                <w:sz w:val="24"/>
                <w:szCs w:val="24"/>
              </w:rPr>
              <w:t>227 210,40</w:t>
            </w:r>
            <w:r>
              <w:rPr>
                <w:rFonts w:asciiTheme="majorBidi" w:eastAsia="Times New Roman" w:hAnsiTheme="majorBidi" w:cstheme="majorBidi"/>
                <w:b/>
                <w:sz w:val="24"/>
                <w:szCs w:val="24"/>
              </w:rPr>
              <w:t xml:space="preserve"> </w:t>
            </w:r>
            <w:r w:rsidR="004B1C04" w:rsidRPr="004B1C0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FR"/>
              </w:rPr>
              <w:t>dhs</w:t>
            </w:r>
          </w:p>
        </w:tc>
        <w:tc>
          <w:tcPr>
            <w:tcW w:w="2784" w:type="dxa"/>
          </w:tcPr>
          <w:p w14:paraId="60A614E4" w14:textId="5E9780DA" w:rsidR="004B1C04" w:rsidRPr="004B1C04" w:rsidRDefault="00F16704" w:rsidP="004B1C04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FR"/>
              </w:rPr>
            </w:pPr>
            <w:r w:rsidRPr="003D0CEA">
              <w:rPr>
                <w:rFonts w:asciiTheme="majorBidi" w:eastAsia="Times New Roman" w:hAnsiTheme="majorBidi" w:cstheme="majorBidi"/>
                <w:b/>
                <w:sz w:val="24"/>
                <w:szCs w:val="24"/>
              </w:rPr>
              <w:t>227 210,40</w:t>
            </w:r>
            <w:r>
              <w:rPr>
                <w:rFonts w:asciiTheme="majorBidi" w:eastAsia="Times New Roman" w:hAnsiTheme="majorBidi" w:cstheme="majorBidi"/>
                <w:b/>
                <w:sz w:val="24"/>
                <w:szCs w:val="24"/>
              </w:rPr>
              <w:t xml:space="preserve"> </w:t>
            </w:r>
            <w:r w:rsidR="004B1C04" w:rsidRPr="004B1C0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FR"/>
              </w:rPr>
              <w:t>dhs</w:t>
            </w:r>
          </w:p>
        </w:tc>
      </w:tr>
    </w:tbl>
    <w:p w14:paraId="0CFD05E0" w14:textId="5BED1F5B" w:rsidR="002A26C6" w:rsidRDefault="00EC1AF8" w:rsidP="002662BD">
      <w:pPr>
        <w:rPr>
          <w:rFonts w:ascii="Times New Roman" w:eastAsia="Times New Roman" w:hAnsi="Times New Roman" w:cs="Times New Roman"/>
          <w:bCs/>
          <w:color w:val="000000" w:themeColor="text1"/>
          <w:sz w:val="32"/>
          <w:szCs w:val="32"/>
          <w:vertAlign w:val="subscript"/>
        </w:rPr>
      </w:pPr>
      <w:r w:rsidRPr="006C62CD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vertAlign w:val="subscript"/>
        </w:rPr>
        <w:t xml:space="preserve">- </w:t>
      </w:r>
      <w:r w:rsidR="000E24B3" w:rsidRPr="006C62CD">
        <w:rPr>
          <w:rFonts w:ascii="Times New Roman" w:eastAsia="Times New Roman" w:hAnsi="Times New Roman" w:cs="Times New Roman"/>
          <w:bCs/>
          <w:color w:val="000000" w:themeColor="text1"/>
          <w:sz w:val="32"/>
          <w:szCs w:val="32"/>
          <w:vertAlign w:val="subscript"/>
        </w:rPr>
        <w:t>Liste des concurrents écartés</w:t>
      </w:r>
      <w:r w:rsidR="004B1C04">
        <w:rPr>
          <w:rFonts w:ascii="Times New Roman" w:eastAsia="Times New Roman" w:hAnsi="Times New Roman" w:cs="Times New Roman"/>
          <w:bCs/>
          <w:color w:val="000000" w:themeColor="text1"/>
          <w:sz w:val="32"/>
          <w:szCs w:val="32"/>
          <w:vertAlign w:val="subscript"/>
        </w:rPr>
        <w:t xml:space="preserve"> à l’issue de l’examen du complément </w:t>
      </w:r>
      <w:r w:rsidR="0067622A" w:rsidRPr="0067622A">
        <w:rPr>
          <w:rFonts w:ascii="Times New Roman" w:eastAsia="Times New Roman" w:hAnsi="Times New Roman" w:cs="Times New Roman"/>
          <w:bCs/>
          <w:color w:val="000000" w:themeColor="text1"/>
          <w:sz w:val="32"/>
          <w:szCs w:val="32"/>
          <w:vertAlign w:val="subscript"/>
        </w:rPr>
        <w:t>dossier :</w:t>
      </w:r>
    </w:p>
    <w:p w14:paraId="3DC3DFF9" w14:textId="3EB88EFC" w:rsidR="00E5662A" w:rsidRPr="006C62CD" w:rsidRDefault="00E5662A" w:rsidP="002662BD">
      <w:pPr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vertAlign w:val="subscript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vertAlign w:val="subscript"/>
        </w:rPr>
        <w:t>-NEANT</w:t>
      </w:r>
    </w:p>
    <w:p w14:paraId="436974D5" w14:textId="77777777" w:rsidR="009C2158" w:rsidRDefault="009C2158" w:rsidP="009C2158">
      <w:pPr>
        <w:spacing w:line="240" w:lineRule="auto"/>
        <w:ind w:right="-57" w:hanging="142"/>
        <w:rPr>
          <w:rFonts w:asciiTheme="majorBidi" w:hAnsiTheme="majorBidi" w:cstheme="majorBidi"/>
          <w:color w:val="000000" w:themeColor="text1"/>
          <w:sz w:val="28"/>
          <w:szCs w:val="28"/>
        </w:rPr>
      </w:pPr>
      <w:r w:rsidRPr="006C62CD">
        <w:rPr>
          <w:rFonts w:asciiTheme="majorBidi" w:hAnsiTheme="majorBidi" w:cstheme="majorBidi"/>
          <w:color w:val="000000" w:themeColor="text1"/>
          <w:sz w:val="28"/>
          <w:szCs w:val="28"/>
        </w:rPr>
        <w:t>- Concurrent retenu : </w:t>
      </w:r>
    </w:p>
    <w:tbl>
      <w:tblPr>
        <w:tblStyle w:val="Grilledutableau"/>
        <w:tblW w:w="0" w:type="auto"/>
        <w:tblInd w:w="534" w:type="dxa"/>
        <w:tblLook w:val="04A0" w:firstRow="1" w:lastRow="0" w:firstColumn="1" w:lastColumn="0" w:noHBand="0" w:noVBand="1"/>
      </w:tblPr>
      <w:tblGrid>
        <w:gridCol w:w="1417"/>
        <w:gridCol w:w="3827"/>
        <w:gridCol w:w="3686"/>
      </w:tblGrid>
      <w:tr w:rsidR="00620DD8" w14:paraId="666200E7" w14:textId="77777777" w:rsidTr="00A31247">
        <w:tc>
          <w:tcPr>
            <w:tcW w:w="1417" w:type="dxa"/>
          </w:tcPr>
          <w:p w14:paraId="3FB3E001" w14:textId="77777777" w:rsidR="00620DD8" w:rsidRPr="00242E0E" w:rsidRDefault="00620DD8" w:rsidP="00A31247">
            <w:pPr>
              <w:rPr>
                <w:rFonts w:asciiTheme="majorBidi" w:eastAsia="Times New Roman" w:hAnsiTheme="majorBidi" w:cstheme="majorBidi"/>
                <w:b/>
                <w:sz w:val="24"/>
                <w:szCs w:val="24"/>
              </w:rPr>
            </w:pPr>
            <w:r w:rsidRPr="00242E0E">
              <w:rPr>
                <w:rFonts w:asciiTheme="majorBidi" w:eastAsia="Times New Roman" w:hAnsiTheme="majorBidi" w:cstheme="majorBidi"/>
                <w:b/>
                <w:sz w:val="24"/>
                <w:szCs w:val="24"/>
              </w:rPr>
              <w:t>N du lot</w:t>
            </w:r>
          </w:p>
        </w:tc>
        <w:tc>
          <w:tcPr>
            <w:tcW w:w="3827" w:type="dxa"/>
          </w:tcPr>
          <w:p w14:paraId="72A54AEB" w14:textId="77777777" w:rsidR="00620DD8" w:rsidRPr="00242E0E" w:rsidRDefault="00620DD8" w:rsidP="00A31247">
            <w:pPr>
              <w:rPr>
                <w:rFonts w:asciiTheme="majorBidi" w:eastAsia="Times New Roman" w:hAnsiTheme="majorBidi" w:cstheme="majorBidi"/>
                <w:b/>
                <w:sz w:val="24"/>
                <w:szCs w:val="24"/>
              </w:rPr>
            </w:pPr>
            <w:r w:rsidRPr="00242E0E">
              <w:rPr>
                <w:rFonts w:asciiTheme="majorBidi" w:eastAsia="Times New Roman" w:hAnsiTheme="majorBidi" w:cstheme="majorBidi"/>
                <w:b/>
                <w:sz w:val="24"/>
                <w:szCs w:val="24"/>
              </w:rPr>
              <w:t>Les Concurrents</w:t>
            </w:r>
          </w:p>
        </w:tc>
        <w:tc>
          <w:tcPr>
            <w:tcW w:w="3686" w:type="dxa"/>
          </w:tcPr>
          <w:p w14:paraId="4A38214A" w14:textId="77777777" w:rsidR="00620DD8" w:rsidRPr="00242E0E" w:rsidRDefault="00620DD8" w:rsidP="00A31247">
            <w:pPr>
              <w:rPr>
                <w:rFonts w:asciiTheme="majorBidi" w:eastAsia="Times New Roman" w:hAnsiTheme="majorBidi" w:cstheme="majorBidi"/>
                <w:b/>
                <w:sz w:val="24"/>
                <w:szCs w:val="24"/>
              </w:rPr>
            </w:pPr>
            <w:r w:rsidRPr="002C5058">
              <w:rPr>
                <w:rFonts w:asciiTheme="majorBidi" w:eastAsia="Times New Roman" w:hAnsiTheme="majorBidi" w:cstheme="majorBidi"/>
                <w:b/>
                <w:bCs/>
                <w:i/>
                <w:iCs/>
                <w:sz w:val="24"/>
                <w:szCs w:val="24"/>
              </w:rPr>
              <w:t>Montant des Actes D’Engagement</w:t>
            </w:r>
          </w:p>
        </w:tc>
      </w:tr>
      <w:tr w:rsidR="004B1C04" w14:paraId="5B6C2A04" w14:textId="77777777" w:rsidTr="00A31247">
        <w:tc>
          <w:tcPr>
            <w:tcW w:w="1417" w:type="dxa"/>
          </w:tcPr>
          <w:p w14:paraId="0399CD54" w14:textId="0797E88F" w:rsidR="004B1C04" w:rsidRPr="00242E0E" w:rsidRDefault="00D670B6" w:rsidP="004B1C04">
            <w:pPr>
              <w:rPr>
                <w:rFonts w:asciiTheme="majorBidi" w:eastAsia="Times New Roman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eastAsia="Times New Roman" w:hAnsiTheme="majorBidi" w:cstheme="majorBidi"/>
                <w:b/>
                <w:sz w:val="24"/>
                <w:szCs w:val="24"/>
              </w:rPr>
              <w:t>Lot 1</w:t>
            </w:r>
          </w:p>
        </w:tc>
        <w:tc>
          <w:tcPr>
            <w:tcW w:w="3827" w:type="dxa"/>
          </w:tcPr>
          <w:p w14:paraId="3E66B6DA" w14:textId="43BAC1C7" w:rsidR="004B1C04" w:rsidRPr="004B1C04" w:rsidRDefault="00D670B6" w:rsidP="004B1C04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fr-FR"/>
              </w:rPr>
              <w:t>NEANT</w:t>
            </w:r>
          </w:p>
        </w:tc>
        <w:tc>
          <w:tcPr>
            <w:tcW w:w="3686" w:type="dxa"/>
          </w:tcPr>
          <w:p w14:paraId="0581B0E6" w14:textId="5ECBE379" w:rsidR="004B1C04" w:rsidRPr="004B1C04" w:rsidRDefault="00D670B6" w:rsidP="004B1C04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FR"/>
              </w:rPr>
              <w:t>INFRUCTUEUX</w:t>
            </w:r>
          </w:p>
        </w:tc>
      </w:tr>
      <w:tr w:rsidR="00D670B6" w14:paraId="232BC1EB" w14:textId="77777777" w:rsidTr="00A31247">
        <w:tc>
          <w:tcPr>
            <w:tcW w:w="1417" w:type="dxa"/>
          </w:tcPr>
          <w:p w14:paraId="16E11F2D" w14:textId="36441A8A" w:rsidR="00D670B6" w:rsidRPr="00242E0E" w:rsidRDefault="00D670B6" w:rsidP="00D670B6">
            <w:pPr>
              <w:rPr>
                <w:rFonts w:asciiTheme="majorBidi" w:eastAsia="Times New Roman" w:hAnsiTheme="majorBidi" w:cstheme="majorBidi"/>
                <w:b/>
                <w:sz w:val="24"/>
                <w:szCs w:val="24"/>
              </w:rPr>
            </w:pPr>
            <w:r w:rsidRPr="00242E0E">
              <w:rPr>
                <w:rFonts w:asciiTheme="majorBidi" w:eastAsia="Times New Roman" w:hAnsiTheme="majorBidi" w:cstheme="majorBidi"/>
                <w:b/>
                <w:sz w:val="24"/>
                <w:szCs w:val="24"/>
              </w:rPr>
              <w:t>Lot2</w:t>
            </w:r>
          </w:p>
        </w:tc>
        <w:tc>
          <w:tcPr>
            <w:tcW w:w="3827" w:type="dxa"/>
          </w:tcPr>
          <w:p w14:paraId="5575B1D3" w14:textId="6DBAE43D" w:rsidR="00D670B6" w:rsidRPr="004B1C04" w:rsidRDefault="00D670B6" w:rsidP="00D670B6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fr-FR"/>
              </w:rPr>
            </w:pPr>
            <w:r w:rsidRPr="004B1C0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FR"/>
              </w:rPr>
              <w:t xml:space="preserve">Ste </w:t>
            </w:r>
            <w:r w:rsidRPr="006C270F">
              <w:rPr>
                <w:rFonts w:asciiTheme="majorBidi" w:eastAsia="Times New Roman" w:hAnsiTheme="majorBidi" w:cstheme="majorBidi"/>
                <w:b/>
                <w:sz w:val="24"/>
                <w:szCs w:val="24"/>
              </w:rPr>
              <w:t>MABIOTECH</w:t>
            </w:r>
          </w:p>
        </w:tc>
        <w:tc>
          <w:tcPr>
            <w:tcW w:w="3686" w:type="dxa"/>
          </w:tcPr>
          <w:p w14:paraId="1F33D980" w14:textId="35D2FCA2" w:rsidR="00D670B6" w:rsidRPr="004B1C04" w:rsidRDefault="00D670B6" w:rsidP="00D670B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FR"/>
              </w:rPr>
            </w:pPr>
            <w:r w:rsidRPr="003D0CEA">
              <w:rPr>
                <w:rFonts w:asciiTheme="majorBidi" w:eastAsia="Times New Roman" w:hAnsiTheme="majorBidi" w:cstheme="majorBidi"/>
                <w:b/>
                <w:sz w:val="24"/>
                <w:szCs w:val="24"/>
              </w:rPr>
              <w:t>227 210,40</w:t>
            </w:r>
            <w:r>
              <w:rPr>
                <w:rFonts w:asciiTheme="majorBidi" w:eastAsia="Times New Roman" w:hAnsiTheme="majorBidi" w:cstheme="majorBidi"/>
                <w:b/>
                <w:sz w:val="24"/>
                <w:szCs w:val="24"/>
              </w:rPr>
              <w:t xml:space="preserve"> </w:t>
            </w:r>
            <w:r w:rsidRPr="004B1C0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FR"/>
              </w:rPr>
              <w:t>dhs</w:t>
            </w:r>
          </w:p>
        </w:tc>
      </w:tr>
    </w:tbl>
    <w:p w14:paraId="3D041DAB" w14:textId="77777777" w:rsidR="004B1C04" w:rsidRDefault="002662BD" w:rsidP="008A4720">
      <w:pPr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</w:rPr>
      </w:pPr>
      <w:r w:rsidRPr="006C62CD">
        <w:rPr>
          <w:rFonts w:ascii="Times New Roman" w:eastAsia="Times New Roman" w:hAnsi="Times New Roman" w:cs="Times New Roman"/>
          <w:b/>
          <w:color w:val="000000" w:themeColor="text1"/>
        </w:rPr>
        <w:t xml:space="preserve"> </w:t>
      </w:r>
    </w:p>
    <w:p w14:paraId="61F2FAA4" w14:textId="77777777" w:rsidR="002662BD" w:rsidRPr="006C62CD" w:rsidRDefault="002662BD" w:rsidP="008A4720">
      <w:pPr>
        <w:spacing w:after="0" w:line="240" w:lineRule="auto"/>
        <w:rPr>
          <w:rFonts w:asciiTheme="majorBidi" w:hAnsiTheme="majorBidi" w:cstheme="majorBidi"/>
          <w:sz w:val="24"/>
          <w:szCs w:val="24"/>
        </w:rPr>
      </w:pPr>
      <w:r w:rsidRPr="006C62CD">
        <w:rPr>
          <w:rFonts w:asciiTheme="majorBidi" w:hAnsiTheme="majorBidi" w:cstheme="majorBidi"/>
          <w:sz w:val="24"/>
          <w:szCs w:val="24"/>
        </w:rPr>
        <w:t xml:space="preserve"> - </w:t>
      </w:r>
      <w:r w:rsidRPr="006C62CD">
        <w:rPr>
          <w:rFonts w:asciiTheme="majorBidi" w:hAnsiTheme="majorBidi" w:cstheme="majorBidi"/>
          <w:sz w:val="28"/>
          <w:szCs w:val="28"/>
        </w:rPr>
        <w:t>Justification</w:t>
      </w:r>
      <w:r w:rsidRPr="006C62CD">
        <w:rPr>
          <w:rFonts w:asciiTheme="majorBidi" w:hAnsiTheme="majorBidi" w:cstheme="majorBidi"/>
          <w:sz w:val="24"/>
          <w:szCs w:val="24"/>
        </w:rPr>
        <w:t xml:space="preserve"> du choix de l’attributaire : L’offre</w:t>
      </w:r>
      <w:r w:rsidR="008D0687" w:rsidRPr="006C62CD">
        <w:rPr>
          <w:rFonts w:asciiTheme="majorBidi" w:hAnsiTheme="majorBidi" w:cstheme="majorBidi"/>
          <w:sz w:val="24"/>
          <w:szCs w:val="24"/>
        </w:rPr>
        <w:t xml:space="preserve"> économiquement</w:t>
      </w:r>
      <w:r w:rsidRPr="006C62CD">
        <w:rPr>
          <w:rFonts w:asciiTheme="majorBidi" w:hAnsiTheme="majorBidi" w:cstheme="majorBidi"/>
          <w:sz w:val="24"/>
          <w:szCs w:val="24"/>
        </w:rPr>
        <w:t xml:space="preserve"> la plus avantageuse. </w:t>
      </w:r>
    </w:p>
    <w:p w14:paraId="41865765" w14:textId="350E27D2" w:rsidR="006C62CD" w:rsidRDefault="002662BD" w:rsidP="00BA22F5">
      <w:pPr>
        <w:spacing w:line="240" w:lineRule="auto"/>
        <w:rPr>
          <w:rFonts w:asciiTheme="majorBidi" w:hAnsiTheme="majorBidi" w:cstheme="majorBidi"/>
          <w:b/>
          <w:sz w:val="24"/>
          <w:szCs w:val="24"/>
        </w:rPr>
      </w:pPr>
      <w:r w:rsidRPr="006C62CD">
        <w:rPr>
          <w:rFonts w:asciiTheme="majorBidi" w:hAnsiTheme="majorBidi" w:cstheme="majorBidi"/>
          <w:sz w:val="24"/>
          <w:szCs w:val="24"/>
        </w:rPr>
        <w:t xml:space="preserve">  - Date d’achèvement des travaux de la commission :</w:t>
      </w:r>
      <w:r w:rsidRPr="006C62CD"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r w:rsidR="00BA22F5">
        <w:rPr>
          <w:rFonts w:asciiTheme="majorBidi" w:hAnsiTheme="majorBidi" w:cstheme="majorBidi"/>
          <w:b/>
          <w:bCs/>
          <w:sz w:val="24"/>
          <w:szCs w:val="24"/>
        </w:rPr>
        <w:t>0</w:t>
      </w:r>
      <w:r w:rsidR="00F16704">
        <w:rPr>
          <w:rFonts w:asciiTheme="majorBidi" w:hAnsiTheme="majorBidi" w:cstheme="majorBidi"/>
          <w:b/>
          <w:bCs/>
          <w:sz w:val="24"/>
          <w:szCs w:val="24"/>
        </w:rPr>
        <w:t>9</w:t>
      </w:r>
      <w:r w:rsidR="00BA22F5">
        <w:rPr>
          <w:rFonts w:asciiTheme="majorBidi" w:hAnsiTheme="majorBidi" w:cstheme="majorBidi"/>
          <w:b/>
          <w:bCs/>
          <w:sz w:val="24"/>
          <w:szCs w:val="24"/>
        </w:rPr>
        <w:t>/0</w:t>
      </w:r>
      <w:r w:rsidR="00F16704">
        <w:rPr>
          <w:rFonts w:asciiTheme="majorBidi" w:hAnsiTheme="majorBidi" w:cstheme="majorBidi"/>
          <w:b/>
          <w:bCs/>
          <w:sz w:val="24"/>
          <w:szCs w:val="24"/>
        </w:rPr>
        <w:t>7</w:t>
      </w:r>
      <w:r w:rsidR="00BA22F5">
        <w:rPr>
          <w:rFonts w:asciiTheme="majorBidi" w:hAnsiTheme="majorBidi" w:cstheme="majorBidi"/>
          <w:b/>
          <w:bCs/>
          <w:sz w:val="24"/>
          <w:szCs w:val="24"/>
        </w:rPr>
        <w:t>/2026</w:t>
      </w:r>
      <w:r>
        <w:rPr>
          <w:rFonts w:asciiTheme="majorBidi" w:hAnsiTheme="majorBidi" w:cstheme="majorBidi"/>
          <w:b/>
        </w:rPr>
        <w:t xml:space="preserve">            </w:t>
      </w:r>
    </w:p>
    <w:p w14:paraId="59D39428" w14:textId="77777777" w:rsidR="00BA22F5" w:rsidRDefault="00BA22F5" w:rsidP="00BA22F5">
      <w:pPr>
        <w:spacing w:after="0" w:line="240" w:lineRule="auto"/>
        <w:jc w:val="center"/>
        <w:rPr>
          <w:rFonts w:asciiTheme="majorBidi" w:hAnsiTheme="majorBidi" w:cstheme="majorBidi"/>
          <w:b/>
          <w:sz w:val="24"/>
          <w:szCs w:val="24"/>
        </w:rPr>
      </w:pPr>
      <w:r>
        <w:rPr>
          <w:rFonts w:asciiTheme="majorBidi" w:hAnsiTheme="majorBidi" w:cstheme="majorBidi"/>
          <w:b/>
          <w:sz w:val="24"/>
          <w:szCs w:val="24"/>
        </w:rPr>
        <w:t xml:space="preserve">                                                                                           </w:t>
      </w:r>
    </w:p>
    <w:p w14:paraId="24E7B3E6" w14:textId="5CD80DBE" w:rsidR="002662BD" w:rsidRPr="00BA22F5" w:rsidRDefault="00BA22F5" w:rsidP="00BA22F5">
      <w:pPr>
        <w:spacing w:after="0" w:line="240" w:lineRule="auto"/>
        <w:jc w:val="center"/>
        <w:rPr>
          <w:rFonts w:asciiTheme="majorBidi" w:hAnsiTheme="majorBidi" w:cstheme="majorBidi"/>
          <w:b/>
          <w:bCs/>
          <w:color w:val="000000" w:themeColor="text1"/>
        </w:rPr>
      </w:pPr>
      <w:r>
        <w:rPr>
          <w:rFonts w:asciiTheme="majorBidi" w:hAnsiTheme="majorBidi" w:cstheme="majorBidi"/>
          <w:b/>
          <w:sz w:val="24"/>
          <w:szCs w:val="24"/>
        </w:rPr>
        <w:t xml:space="preserve">                                                                                 </w:t>
      </w:r>
      <w:r w:rsidR="002662BD" w:rsidRPr="00BA22F5">
        <w:rPr>
          <w:rFonts w:asciiTheme="majorBidi" w:hAnsiTheme="majorBidi" w:cstheme="majorBidi"/>
          <w:b/>
        </w:rPr>
        <w:t>Fait à OUJDA </w:t>
      </w:r>
      <w:r w:rsidR="002662BD" w:rsidRPr="00BA22F5">
        <w:rPr>
          <w:rFonts w:asciiTheme="majorBidi" w:hAnsiTheme="majorBidi" w:cstheme="majorBidi"/>
          <w:b/>
          <w:color w:val="000000" w:themeColor="text1"/>
        </w:rPr>
        <w:t xml:space="preserve">: </w:t>
      </w:r>
      <w:r w:rsidR="002662BD" w:rsidRPr="00BA22F5">
        <w:rPr>
          <w:rFonts w:asciiTheme="majorBidi" w:hAnsiTheme="majorBidi" w:cstheme="majorBidi"/>
          <w:b/>
          <w:bCs/>
        </w:rPr>
        <w:t xml:space="preserve">le </w:t>
      </w:r>
      <w:r w:rsidRPr="00BA22F5">
        <w:rPr>
          <w:rFonts w:asciiTheme="majorBidi" w:hAnsiTheme="majorBidi" w:cstheme="majorBidi"/>
          <w:b/>
          <w:bCs/>
        </w:rPr>
        <w:t>0</w:t>
      </w:r>
      <w:r w:rsidR="00F16704">
        <w:rPr>
          <w:rFonts w:asciiTheme="majorBidi" w:hAnsiTheme="majorBidi" w:cstheme="majorBidi"/>
          <w:b/>
          <w:bCs/>
        </w:rPr>
        <w:t>9</w:t>
      </w:r>
      <w:r w:rsidRPr="00BA22F5">
        <w:rPr>
          <w:rFonts w:asciiTheme="majorBidi" w:hAnsiTheme="majorBidi" w:cstheme="majorBidi"/>
          <w:b/>
          <w:bCs/>
        </w:rPr>
        <w:t>/0</w:t>
      </w:r>
      <w:r w:rsidR="00F16704">
        <w:rPr>
          <w:rFonts w:asciiTheme="majorBidi" w:hAnsiTheme="majorBidi" w:cstheme="majorBidi"/>
          <w:b/>
          <w:bCs/>
        </w:rPr>
        <w:t>7</w:t>
      </w:r>
      <w:r w:rsidRPr="00BA22F5">
        <w:rPr>
          <w:rFonts w:asciiTheme="majorBidi" w:hAnsiTheme="majorBidi" w:cstheme="majorBidi"/>
          <w:b/>
          <w:bCs/>
        </w:rPr>
        <w:t>/2026</w:t>
      </w:r>
    </w:p>
    <w:p w14:paraId="67ED5193" w14:textId="77777777" w:rsidR="00B95870" w:rsidRPr="00B95870" w:rsidRDefault="002662BD" w:rsidP="00B95870">
      <w:pPr>
        <w:pStyle w:val="Titre3"/>
        <w:shd w:val="clear" w:color="auto" w:fill="FFFFFF" w:themeFill="background1"/>
        <w:spacing w:before="0" w:line="240" w:lineRule="auto"/>
        <w:jc w:val="center"/>
        <w:rPr>
          <w:rFonts w:asciiTheme="majorBidi" w:hAnsiTheme="majorBidi"/>
          <w:bCs w:val="0"/>
          <w:color w:val="auto"/>
          <w:sz w:val="24"/>
          <w:szCs w:val="24"/>
        </w:rPr>
      </w:pPr>
      <w:r w:rsidRPr="00BA22F5">
        <w:rPr>
          <w:rFonts w:asciiTheme="majorBidi" w:hAnsiTheme="majorBidi"/>
          <w:bCs w:val="0"/>
          <w:color w:val="auto"/>
        </w:rPr>
        <w:t xml:space="preserve">                                                                                                    Signé : le Président</w:t>
      </w:r>
      <w:r w:rsidR="00BA22F5" w:rsidRPr="00BA22F5">
        <w:rPr>
          <w:rFonts w:ascii="Times New Roman" w:eastAsia="Times New Roman" w:hAnsi="Times New Roman" w:cs="Times New Roman"/>
          <w:b w:val="0"/>
          <w:color w:val="auto"/>
          <w:sz w:val="18"/>
          <w:szCs w:val="18"/>
        </w:rPr>
        <w:t xml:space="preserve"> </w:t>
      </w:r>
      <w:r w:rsidR="0067622A" w:rsidRPr="0067622A">
        <w:rPr>
          <w:rFonts w:ascii="Times New Roman" w:eastAsia="Times New Roman" w:hAnsi="Times New Roman" w:cs="Times New Roman"/>
          <w:b w:val="0"/>
          <w:color w:val="auto"/>
          <w:sz w:val="20"/>
          <w:szCs w:val="20"/>
        </w:rPr>
        <w:t>M</w:t>
      </w:r>
      <w:r w:rsidR="0067622A" w:rsidRPr="0067622A">
        <w:rPr>
          <w:rFonts w:ascii="Times New Roman" w:eastAsia="Times New Roman" w:hAnsi="Times New Roman" w:cs="Times New Roman"/>
          <w:b w:val="0"/>
          <w:color w:val="auto"/>
          <w:sz w:val="20"/>
          <w:szCs w:val="20"/>
          <w:vertAlign w:val="superscript"/>
        </w:rPr>
        <w:t xml:space="preserve">r </w:t>
      </w:r>
      <w:r w:rsidR="0067622A" w:rsidRPr="0067622A">
        <w:rPr>
          <w:rFonts w:ascii="Times New Roman" w:eastAsia="Times New Roman" w:hAnsi="Times New Roman" w:cs="Times New Roman"/>
          <w:b w:val="0"/>
          <w:color w:val="auto"/>
          <w:sz w:val="20"/>
          <w:szCs w:val="20"/>
        </w:rPr>
        <w:t>Jamal Daoudi</w:t>
      </w:r>
      <w:r w:rsidR="0067622A" w:rsidRPr="0067622A">
        <w:rPr>
          <w:rFonts w:asciiTheme="majorBidi" w:hAnsiTheme="majorBidi"/>
          <w:bCs w:val="0"/>
          <w:color w:val="auto"/>
          <w:sz w:val="28"/>
          <w:szCs w:val="28"/>
        </w:rPr>
        <w:t xml:space="preserve"> </w:t>
      </w:r>
    </w:p>
    <w:p w14:paraId="165F5823" w14:textId="221E1D16" w:rsidR="00C36F4C" w:rsidRPr="00C36F4C" w:rsidRDefault="004A12C6" w:rsidP="00C36F4C">
      <w:pPr>
        <w:jc w:val="right"/>
        <w:rPr>
          <w:lang w:eastAsia="fr-FR"/>
        </w:rPr>
      </w:pPr>
      <w:r>
        <w:rPr>
          <w:noProof/>
          <w:lang w:eastAsia="fr-FR"/>
        </w:rPr>
        <w:drawing>
          <wp:inline distT="0" distB="0" distL="0" distR="0" wp14:anchorId="784EA3E3" wp14:editId="7BF245EE">
            <wp:extent cx="2053590" cy="1037230"/>
            <wp:effectExtent l="0" t="0" r="381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4481" cy="109323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36F4C" w:rsidRPr="00C36F4C" w:rsidSect="004B1C04">
      <w:pgSz w:w="11906" w:h="16838"/>
      <w:pgMar w:top="238" w:right="849" w:bottom="1418" w:left="1191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C28A9FA" w14:textId="77777777" w:rsidR="004F54D3" w:rsidRDefault="004F54D3" w:rsidP="00730496">
      <w:pPr>
        <w:spacing w:after="0" w:line="240" w:lineRule="auto"/>
      </w:pPr>
      <w:r>
        <w:separator/>
      </w:r>
    </w:p>
  </w:endnote>
  <w:endnote w:type="continuationSeparator" w:id="0">
    <w:p w14:paraId="17D4760D" w14:textId="77777777" w:rsidR="004F54D3" w:rsidRDefault="004F54D3" w:rsidP="007304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7FDBB18" w14:textId="77777777" w:rsidR="004F54D3" w:rsidRDefault="004F54D3" w:rsidP="00730496">
      <w:pPr>
        <w:spacing w:after="0" w:line="240" w:lineRule="auto"/>
      </w:pPr>
      <w:r>
        <w:separator/>
      </w:r>
    </w:p>
  </w:footnote>
  <w:footnote w:type="continuationSeparator" w:id="0">
    <w:p w14:paraId="4F3A5D87" w14:textId="77777777" w:rsidR="004F54D3" w:rsidRDefault="004F54D3" w:rsidP="007304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915A0B"/>
    <w:multiLevelType w:val="hybridMultilevel"/>
    <w:tmpl w:val="440A8C8C"/>
    <w:lvl w:ilvl="0" w:tplc="DE329D96">
      <w:start w:val="1"/>
      <w:numFmt w:val="bullet"/>
      <w:lvlText w:val=""/>
      <w:lvlJc w:val="left"/>
      <w:pPr>
        <w:ind w:left="998" w:hanging="360"/>
      </w:pPr>
      <w:rPr>
        <w:rFonts w:ascii="Wingdings" w:hAnsi="Wingdings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71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43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15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87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59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1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03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758" w:hanging="360"/>
      </w:pPr>
      <w:rPr>
        <w:rFonts w:ascii="Wingdings" w:hAnsi="Wingdings" w:hint="default"/>
      </w:rPr>
    </w:lvl>
  </w:abstractNum>
  <w:abstractNum w:abstractNumId="1">
    <w:nsid w:val="078E7576"/>
    <w:multiLevelType w:val="hybridMultilevel"/>
    <w:tmpl w:val="852EA7C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2452B7"/>
    <w:multiLevelType w:val="hybridMultilevel"/>
    <w:tmpl w:val="A2DC4482"/>
    <w:lvl w:ilvl="0" w:tplc="03FADE52">
      <w:start w:val="1"/>
      <w:numFmt w:val="decimal"/>
      <w:lvlText w:val="%1-"/>
      <w:lvlJc w:val="left"/>
      <w:pPr>
        <w:ind w:left="720" w:hanging="360"/>
      </w:pPr>
      <w:rPr>
        <w:rFonts w:eastAsiaTheme="minorEastAsia" w:hint="default"/>
        <w:color w:val="000000" w:themeColor="text1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031666"/>
    <w:multiLevelType w:val="hybridMultilevel"/>
    <w:tmpl w:val="05AE4786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6CF1626"/>
    <w:multiLevelType w:val="hybridMultilevel"/>
    <w:tmpl w:val="B9EC0100"/>
    <w:lvl w:ilvl="0" w:tplc="DE329D96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152539F"/>
    <w:multiLevelType w:val="hybridMultilevel"/>
    <w:tmpl w:val="AFDAAC46"/>
    <w:lvl w:ilvl="0" w:tplc="040C0003">
      <w:start w:val="1"/>
      <w:numFmt w:val="bullet"/>
      <w:lvlText w:val="o"/>
      <w:lvlJc w:val="left"/>
      <w:pPr>
        <w:ind w:left="956" w:hanging="360"/>
      </w:pPr>
      <w:rPr>
        <w:rFonts w:ascii="Courier New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ind w:left="167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39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11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83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55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27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99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716" w:hanging="360"/>
      </w:pPr>
      <w:rPr>
        <w:rFonts w:ascii="Wingdings" w:hAnsi="Wingdings" w:hint="default"/>
      </w:rPr>
    </w:lvl>
  </w:abstractNum>
  <w:abstractNum w:abstractNumId="6">
    <w:nsid w:val="33F74383"/>
    <w:multiLevelType w:val="hybridMultilevel"/>
    <w:tmpl w:val="83C8243E"/>
    <w:lvl w:ilvl="0" w:tplc="10529BD4">
      <w:start w:val="1"/>
      <w:numFmt w:val="bullet"/>
      <w:lvlText w:val=""/>
      <w:lvlJc w:val="left"/>
      <w:pPr>
        <w:ind w:left="1429" w:hanging="360"/>
      </w:pPr>
      <w:rPr>
        <w:rFonts w:ascii="Wingdings" w:hAnsi="Wingdings" w:hint="default"/>
        <w:sz w:val="24"/>
        <w:szCs w:val="24"/>
      </w:rPr>
    </w:lvl>
    <w:lvl w:ilvl="1" w:tplc="040C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4FDF6F42"/>
    <w:multiLevelType w:val="hybridMultilevel"/>
    <w:tmpl w:val="9CF86D56"/>
    <w:lvl w:ilvl="0" w:tplc="040C0001">
      <w:start w:val="1"/>
      <w:numFmt w:val="bullet"/>
      <w:lvlText w:val=""/>
      <w:lvlJc w:val="left"/>
      <w:pPr>
        <w:ind w:left="1128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84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6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8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00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72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4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6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88" w:hanging="360"/>
      </w:pPr>
      <w:rPr>
        <w:rFonts w:ascii="Wingdings" w:hAnsi="Wingdings" w:hint="default"/>
      </w:rPr>
    </w:lvl>
  </w:abstractNum>
  <w:abstractNum w:abstractNumId="8">
    <w:nsid w:val="761C5FAD"/>
    <w:multiLevelType w:val="hybridMultilevel"/>
    <w:tmpl w:val="6A64F16A"/>
    <w:lvl w:ilvl="0" w:tplc="040C0003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ind w:left="220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6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2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48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0"/>
  </w:num>
  <w:num w:numId="3">
    <w:abstractNumId w:val="5"/>
  </w:num>
  <w:num w:numId="4">
    <w:abstractNumId w:val="8"/>
  </w:num>
  <w:num w:numId="5">
    <w:abstractNumId w:val="1"/>
  </w:num>
  <w:num w:numId="6">
    <w:abstractNumId w:val="6"/>
  </w:num>
  <w:num w:numId="7">
    <w:abstractNumId w:val="3"/>
  </w:num>
  <w:num w:numId="8">
    <w:abstractNumId w:val="2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34A8"/>
    <w:rsid w:val="0000136F"/>
    <w:rsid w:val="00014814"/>
    <w:rsid w:val="000234A8"/>
    <w:rsid w:val="00025647"/>
    <w:rsid w:val="000374B0"/>
    <w:rsid w:val="000573F5"/>
    <w:rsid w:val="00062175"/>
    <w:rsid w:val="000676ED"/>
    <w:rsid w:val="000802EF"/>
    <w:rsid w:val="000A19EE"/>
    <w:rsid w:val="000A75D9"/>
    <w:rsid w:val="000C30DB"/>
    <w:rsid w:val="000C688F"/>
    <w:rsid w:val="000D1550"/>
    <w:rsid w:val="000D7178"/>
    <w:rsid w:val="000D7A7D"/>
    <w:rsid w:val="000E24B3"/>
    <w:rsid w:val="00102402"/>
    <w:rsid w:val="00123563"/>
    <w:rsid w:val="0012412D"/>
    <w:rsid w:val="00130F54"/>
    <w:rsid w:val="00132D46"/>
    <w:rsid w:val="00134A55"/>
    <w:rsid w:val="00141CB7"/>
    <w:rsid w:val="00150523"/>
    <w:rsid w:val="0015215E"/>
    <w:rsid w:val="00180C40"/>
    <w:rsid w:val="001840AB"/>
    <w:rsid w:val="001C6896"/>
    <w:rsid w:val="00216DF0"/>
    <w:rsid w:val="002662BD"/>
    <w:rsid w:val="002729A7"/>
    <w:rsid w:val="002734DC"/>
    <w:rsid w:val="00275962"/>
    <w:rsid w:val="00277198"/>
    <w:rsid w:val="002A26C6"/>
    <w:rsid w:val="002A41D1"/>
    <w:rsid w:val="002C0F46"/>
    <w:rsid w:val="002C5933"/>
    <w:rsid w:val="002F3D16"/>
    <w:rsid w:val="00317CC8"/>
    <w:rsid w:val="00321B7F"/>
    <w:rsid w:val="00333F88"/>
    <w:rsid w:val="0033749E"/>
    <w:rsid w:val="00352205"/>
    <w:rsid w:val="003821BE"/>
    <w:rsid w:val="003A144C"/>
    <w:rsid w:val="003A1BC2"/>
    <w:rsid w:val="003A51E9"/>
    <w:rsid w:val="003A53EF"/>
    <w:rsid w:val="003A61B1"/>
    <w:rsid w:val="003C32C8"/>
    <w:rsid w:val="003D732D"/>
    <w:rsid w:val="00421B1A"/>
    <w:rsid w:val="004352D0"/>
    <w:rsid w:val="00441A67"/>
    <w:rsid w:val="00453856"/>
    <w:rsid w:val="004578A0"/>
    <w:rsid w:val="0046188B"/>
    <w:rsid w:val="00466C13"/>
    <w:rsid w:val="00475B86"/>
    <w:rsid w:val="00481897"/>
    <w:rsid w:val="004830ED"/>
    <w:rsid w:val="004835FC"/>
    <w:rsid w:val="00495F5E"/>
    <w:rsid w:val="004A12C6"/>
    <w:rsid w:val="004A3ED8"/>
    <w:rsid w:val="004A7C81"/>
    <w:rsid w:val="004B0208"/>
    <w:rsid w:val="004B1C04"/>
    <w:rsid w:val="004C16E4"/>
    <w:rsid w:val="004D047C"/>
    <w:rsid w:val="004D10E9"/>
    <w:rsid w:val="004E6BBC"/>
    <w:rsid w:val="004F54D3"/>
    <w:rsid w:val="004F5F25"/>
    <w:rsid w:val="0052076C"/>
    <w:rsid w:val="0052297B"/>
    <w:rsid w:val="00553A02"/>
    <w:rsid w:val="00587FA7"/>
    <w:rsid w:val="005A3137"/>
    <w:rsid w:val="005A359E"/>
    <w:rsid w:val="005C6B42"/>
    <w:rsid w:val="00615DA5"/>
    <w:rsid w:val="006163AE"/>
    <w:rsid w:val="00620DD8"/>
    <w:rsid w:val="00621E87"/>
    <w:rsid w:val="00624114"/>
    <w:rsid w:val="00632BAD"/>
    <w:rsid w:val="006407B9"/>
    <w:rsid w:val="00654DF9"/>
    <w:rsid w:val="0065660D"/>
    <w:rsid w:val="0065710E"/>
    <w:rsid w:val="0065736C"/>
    <w:rsid w:val="00674B81"/>
    <w:rsid w:val="0067622A"/>
    <w:rsid w:val="00697DEF"/>
    <w:rsid w:val="006A12FF"/>
    <w:rsid w:val="006A2EB9"/>
    <w:rsid w:val="006B7C7D"/>
    <w:rsid w:val="006C0C53"/>
    <w:rsid w:val="006C2DD1"/>
    <w:rsid w:val="006C40E9"/>
    <w:rsid w:val="006C62CD"/>
    <w:rsid w:val="006E61D9"/>
    <w:rsid w:val="006F77F5"/>
    <w:rsid w:val="00701002"/>
    <w:rsid w:val="007119E2"/>
    <w:rsid w:val="00730496"/>
    <w:rsid w:val="00757CEE"/>
    <w:rsid w:val="00765C5F"/>
    <w:rsid w:val="00770B92"/>
    <w:rsid w:val="0077152E"/>
    <w:rsid w:val="00780A85"/>
    <w:rsid w:val="007A3885"/>
    <w:rsid w:val="007B2D3E"/>
    <w:rsid w:val="007D46AA"/>
    <w:rsid w:val="007F0242"/>
    <w:rsid w:val="008034C8"/>
    <w:rsid w:val="00826D8A"/>
    <w:rsid w:val="00843E11"/>
    <w:rsid w:val="0084423B"/>
    <w:rsid w:val="00852A56"/>
    <w:rsid w:val="00855871"/>
    <w:rsid w:val="00877A96"/>
    <w:rsid w:val="00884C5F"/>
    <w:rsid w:val="008A3E9C"/>
    <w:rsid w:val="008A4720"/>
    <w:rsid w:val="008C451F"/>
    <w:rsid w:val="008D0687"/>
    <w:rsid w:val="008F587E"/>
    <w:rsid w:val="00901E16"/>
    <w:rsid w:val="009159EE"/>
    <w:rsid w:val="00936706"/>
    <w:rsid w:val="009502F5"/>
    <w:rsid w:val="009628A9"/>
    <w:rsid w:val="009A54B8"/>
    <w:rsid w:val="009B61A2"/>
    <w:rsid w:val="009C2158"/>
    <w:rsid w:val="009D6484"/>
    <w:rsid w:val="00A06A1D"/>
    <w:rsid w:val="00A14840"/>
    <w:rsid w:val="00A44E7B"/>
    <w:rsid w:val="00A457EC"/>
    <w:rsid w:val="00A52552"/>
    <w:rsid w:val="00A6285A"/>
    <w:rsid w:val="00A62BDC"/>
    <w:rsid w:val="00A85EE2"/>
    <w:rsid w:val="00A86442"/>
    <w:rsid w:val="00A9188C"/>
    <w:rsid w:val="00AE445B"/>
    <w:rsid w:val="00AE460D"/>
    <w:rsid w:val="00B05E57"/>
    <w:rsid w:val="00B06A17"/>
    <w:rsid w:val="00B13B94"/>
    <w:rsid w:val="00B17248"/>
    <w:rsid w:val="00B3331F"/>
    <w:rsid w:val="00B63B9E"/>
    <w:rsid w:val="00B7101A"/>
    <w:rsid w:val="00B742C6"/>
    <w:rsid w:val="00B8433D"/>
    <w:rsid w:val="00B904F7"/>
    <w:rsid w:val="00B95870"/>
    <w:rsid w:val="00BA22F5"/>
    <w:rsid w:val="00BA53FF"/>
    <w:rsid w:val="00BA66CF"/>
    <w:rsid w:val="00BB5D57"/>
    <w:rsid w:val="00BC014E"/>
    <w:rsid w:val="00BD5FEA"/>
    <w:rsid w:val="00BE0CA1"/>
    <w:rsid w:val="00C12018"/>
    <w:rsid w:val="00C36F4C"/>
    <w:rsid w:val="00C827A0"/>
    <w:rsid w:val="00C842BD"/>
    <w:rsid w:val="00CA0C15"/>
    <w:rsid w:val="00CA2C2D"/>
    <w:rsid w:val="00CC122C"/>
    <w:rsid w:val="00CE4FEC"/>
    <w:rsid w:val="00CE636A"/>
    <w:rsid w:val="00CF699A"/>
    <w:rsid w:val="00D21956"/>
    <w:rsid w:val="00D662DC"/>
    <w:rsid w:val="00D670B6"/>
    <w:rsid w:val="00D73B22"/>
    <w:rsid w:val="00D91FCA"/>
    <w:rsid w:val="00DA0E89"/>
    <w:rsid w:val="00DA17AC"/>
    <w:rsid w:val="00DC2DF2"/>
    <w:rsid w:val="00DD2751"/>
    <w:rsid w:val="00E1145A"/>
    <w:rsid w:val="00E1699C"/>
    <w:rsid w:val="00E271F7"/>
    <w:rsid w:val="00E43131"/>
    <w:rsid w:val="00E50F35"/>
    <w:rsid w:val="00E53300"/>
    <w:rsid w:val="00E5662A"/>
    <w:rsid w:val="00E56BAE"/>
    <w:rsid w:val="00E83575"/>
    <w:rsid w:val="00E86E63"/>
    <w:rsid w:val="00E91DAB"/>
    <w:rsid w:val="00EB3028"/>
    <w:rsid w:val="00EC1AF8"/>
    <w:rsid w:val="00EF353B"/>
    <w:rsid w:val="00F16704"/>
    <w:rsid w:val="00F22F58"/>
    <w:rsid w:val="00F23B3C"/>
    <w:rsid w:val="00F36FE1"/>
    <w:rsid w:val="00F373A0"/>
    <w:rsid w:val="00F62277"/>
    <w:rsid w:val="00F65DFD"/>
    <w:rsid w:val="00F85187"/>
    <w:rsid w:val="00FD575A"/>
    <w:rsid w:val="00FF0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C07900C"/>
  <w15:chartTrackingRefBased/>
  <w15:docId w15:val="{3EEADE15-C77A-43CC-A241-840CED07A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itre3">
    <w:name w:val="heading 3"/>
    <w:basedOn w:val="Normal"/>
    <w:next w:val="Normal"/>
    <w:link w:val="Titre3Car"/>
    <w:uiPriority w:val="9"/>
    <w:unhideWhenUsed/>
    <w:qFormat/>
    <w:rsid w:val="002662BD"/>
    <w:pPr>
      <w:keepNext/>
      <w:keepLines/>
      <w:spacing w:before="200" w:after="0" w:line="276" w:lineRule="auto"/>
      <w:outlineLvl w:val="2"/>
    </w:pPr>
    <w:rPr>
      <w:rFonts w:asciiTheme="majorHAnsi" w:eastAsiaTheme="majorEastAsia" w:hAnsiTheme="majorHAnsi" w:cstheme="majorBidi"/>
      <w:b/>
      <w:bCs/>
      <w:color w:val="5B9BD5" w:themeColor="accent1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7304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730496"/>
  </w:style>
  <w:style w:type="paragraph" w:styleId="Pieddepage">
    <w:name w:val="footer"/>
    <w:basedOn w:val="Normal"/>
    <w:link w:val="PieddepageCar"/>
    <w:uiPriority w:val="99"/>
    <w:unhideWhenUsed/>
    <w:rsid w:val="007304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730496"/>
  </w:style>
  <w:style w:type="paragraph" w:styleId="Paragraphedeliste">
    <w:name w:val="List Paragraph"/>
    <w:aliases w:val="Texte-Nelite,lp1"/>
    <w:basedOn w:val="Normal"/>
    <w:link w:val="ParagraphedelisteCar"/>
    <w:uiPriority w:val="34"/>
    <w:qFormat/>
    <w:rsid w:val="004835FC"/>
    <w:pPr>
      <w:ind w:left="720"/>
      <w:contextualSpacing/>
    </w:pPr>
  </w:style>
  <w:style w:type="table" w:styleId="Grilledutableau">
    <w:name w:val="Table Grid"/>
    <w:basedOn w:val="TableauNormal"/>
    <w:uiPriority w:val="59"/>
    <w:rsid w:val="006A2EB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aragraphedelisteCar">
    <w:name w:val="Paragraphe de liste Car"/>
    <w:aliases w:val="Texte-Nelite Car,lp1 Car"/>
    <w:link w:val="Paragraphedeliste"/>
    <w:uiPriority w:val="34"/>
    <w:locked/>
    <w:rsid w:val="001C6896"/>
  </w:style>
  <w:style w:type="character" w:customStyle="1" w:styleId="Titre3Car">
    <w:name w:val="Titre 3 Car"/>
    <w:basedOn w:val="Policepardfaut"/>
    <w:link w:val="Titre3"/>
    <w:uiPriority w:val="9"/>
    <w:rsid w:val="002662BD"/>
    <w:rPr>
      <w:rFonts w:asciiTheme="majorHAnsi" w:eastAsiaTheme="majorEastAsia" w:hAnsiTheme="majorHAnsi" w:cstheme="majorBidi"/>
      <w:b/>
      <w:bCs/>
      <w:color w:val="5B9BD5" w:themeColor="accent1"/>
      <w:lang w:eastAsia="fr-FR"/>
    </w:rPr>
  </w:style>
  <w:style w:type="paragraph" w:styleId="Corpsdetexte">
    <w:name w:val="Body Text"/>
    <w:basedOn w:val="Normal"/>
    <w:link w:val="CorpsdetexteCar"/>
    <w:rsid w:val="002662B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fr-FR" w:bidi="he-IL"/>
    </w:rPr>
  </w:style>
  <w:style w:type="character" w:customStyle="1" w:styleId="CorpsdetexteCar">
    <w:name w:val="Corps de texte Car"/>
    <w:basedOn w:val="Policepardfaut"/>
    <w:link w:val="Corpsdetexte"/>
    <w:rsid w:val="002662BD"/>
    <w:rPr>
      <w:rFonts w:ascii="Times New Roman" w:eastAsia="Times New Roman" w:hAnsi="Times New Roman" w:cs="Times New Roman"/>
      <w:sz w:val="24"/>
      <w:szCs w:val="20"/>
      <w:lang w:eastAsia="fr-FR" w:bidi="he-IL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CC122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CC122C"/>
    <w:rPr>
      <w:rFonts w:ascii="Segoe UI" w:hAnsi="Segoe UI" w:cs="Segoe UI"/>
      <w:sz w:val="18"/>
      <w:szCs w:val="18"/>
    </w:rPr>
  </w:style>
  <w:style w:type="table" w:customStyle="1" w:styleId="Grilledutableau1">
    <w:name w:val="Grille du tableau1"/>
    <w:basedOn w:val="TableauNormal"/>
    <w:next w:val="Grilledutableau"/>
    <w:uiPriority w:val="59"/>
    <w:rsid w:val="004B1C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lledutableau2">
    <w:name w:val="Grille du tableau2"/>
    <w:basedOn w:val="TableauNormal"/>
    <w:next w:val="Grilledutableau"/>
    <w:uiPriority w:val="59"/>
    <w:rsid w:val="004B1C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lledutableau3">
    <w:name w:val="Grille du tableau3"/>
    <w:basedOn w:val="TableauNormal"/>
    <w:next w:val="Grilledutableau"/>
    <w:uiPriority w:val="59"/>
    <w:rsid w:val="004B1C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lledutableau4">
    <w:name w:val="Grille du tableau4"/>
    <w:basedOn w:val="TableauNormal"/>
    <w:next w:val="Grilledutableau"/>
    <w:uiPriority w:val="59"/>
    <w:rsid w:val="004B1C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CF0FAE-E353-464E-950A-C4D7390DA6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308</TotalTime>
  <Pages>2</Pages>
  <Words>380</Words>
  <Characters>2092</Characters>
  <Application>Microsoft Office Word</Application>
  <DocSecurity>0</DocSecurity>
  <Lines>17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Utilisateur Windows</dc:creator>
  <cp:keywords/>
  <dc:description/>
  <cp:lastModifiedBy>Utilisateur Windows</cp:lastModifiedBy>
  <cp:revision>297</cp:revision>
  <cp:lastPrinted>2025-05-19T12:37:00Z</cp:lastPrinted>
  <dcterms:created xsi:type="dcterms:W3CDTF">2024-05-09T12:02:00Z</dcterms:created>
  <dcterms:modified xsi:type="dcterms:W3CDTF">2026-07-13T14:32:00Z</dcterms:modified>
</cp:coreProperties>
</file>